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1"/>
        <w:ind w:firstLine="0"/>
        <w:jc w:val="both"/>
        <w:spacing w:line="240" w:lineRule="auto"/>
        <w:rPr>
          <w:rFonts w:ascii="宋体" w:hAnsi="宋体" w:cs="宋体"/>
          <w:b/>
          <w:color w:val="000000" w:themeColor="text1"/>
          <w:sz w:val="52"/>
          <w:szCs w:val="52"/>
          <w:highlight w:val="whit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t xml:space="preserve">                      </w:t>
      </w:r>
      <w:r/>
    </w:p>
    <w:p>
      <w:pPr>
        <w:pStyle w:val="1291"/>
        <w:ind w:firstLine="0"/>
        <w:jc w:val="center"/>
        <w:spacing w:line="240" w:lineRule="auto"/>
        <w:rPr>
          <w:rFonts w:ascii="宋体" w:hAnsi="宋体" w:cs="宋体"/>
          <w:color w:val="000000" w:themeColor="text1"/>
          <w:sz w:val="84"/>
          <w:highlight w:val="white"/>
          <w14:textFill>
            <w14:solidFill>
              <w14:schemeClr w14:val="tx1"/>
            </w14:solidFill>
          </w14:textFill>
        </w:rPr>
      </w:pPr>
      <w:r>
        <w:rPr>
          <w:rFonts w:ascii="宋体" w:hAnsi="宋体" w:cs="宋体"/>
          <w:color w:val="000000" w:themeColor="text1"/>
          <w:sz w:val="84"/>
          <w:highlight w:val="white"/>
          <w14:textFill>
            <w14:solidFill>
              <w14:schemeClr w14:val="tx1"/>
            </w14:solidFill>
          </w14:textFill>
        </w:rPr>
      </w:r>
      <w:r/>
    </w:p>
    <w:p>
      <w:pPr>
        <w:pStyle w:val="1291"/>
        <w:ind w:firstLine="0"/>
        <w:jc w:val="center"/>
        <w:spacing w:line="240" w:lineRule="auto"/>
        <w:rPr>
          <w:rFonts w:ascii="宋体" w:hAnsi="宋体" w:cs="宋体"/>
          <w:color w:val="000000" w:themeColor="text1"/>
          <w:sz w:val="84"/>
          <w:highlight w:val="white"/>
          <w14:textFill>
            <w14:solidFill>
              <w14:schemeClr w14:val="tx1"/>
            </w14:solidFill>
          </w14:textFill>
        </w:rPr>
      </w:pPr>
      <w:r>
        <w:rPr>
          <w:rFonts w:ascii="宋体" w:hAnsi="宋体" w:cs="宋体"/>
          <w:color w:val="000000" w:themeColor="text1"/>
          <w:sz w:val="84"/>
          <w:highlight w:val="white"/>
          <w14:textFill>
            <w14:solidFill>
              <w14:schemeClr w14:val="tx1"/>
            </w14:solidFill>
          </w14:textFill>
        </w:rPr>
      </w:r>
      <w:r/>
    </w:p>
    <w:p>
      <w:pPr>
        <w:pStyle w:val="1291"/>
        <w:ind w:firstLine="0"/>
        <w:jc w:val="center"/>
        <w:spacing w:line="240" w:lineRule="auto"/>
        <w:rPr>
          <w:rFonts w:ascii="宋体" w:hAnsi="宋体" w:cs="宋体"/>
          <w:b/>
          <w:bCs/>
          <w:color w:val="000000" w:themeColor="text1"/>
          <w:sz w:val="84"/>
          <w:highlight w:val="white"/>
          <w14:textFill>
            <w14:solidFill>
              <w14:schemeClr w14:val="tx1"/>
            </w14:solidFill>
          </w14:textFill>
        </w:rPr>
      </w:pPr>
      <w:r>
        <w:rPr>
          <w:rFonts w:hint="eastAsia" w:ascii="宋体" w:hAnsi="宋体" w:cs="宋体"/>
          <w:color w:val="000000" w:themeColor="text1"/>
          <w:sz w:val="84"/>
          <w:highlight w:val="white"/>
          <w14:textFill>
            <w14:solidFill>
              <w14:schemeClr w14:val="tx1"/>
            </w14:solidFill>
          </w14:textFill>
        </w:rPr>
        <w:t xml:space="preserve">竞争性谈判文件</w:t>
      </w:r>
      <w:r>
        <w:rPr>
          <w:color w:val="000000" w:themeColor="text1"/>
          <w:highlight w:val="none"/>
          <w14:textFill>
            <w14:solidFill>
              <w14:schemeClr w14:val="tx1"/>
            </w14:solidFill>
          </w14:textFill>
        </w:rPr>
        <w:t xml:space="preserve">  </w:t>
      </w:r>
      <w:r/>
    </w:p>
    <w:p>
      <w:pPr>
        <w:pStyle w:val="1291"/>
        <w:ind w:firstLine="0"/>
        <w:spacing w:line="240" w:lineRule="auto"/>
        <w:rPr>
          <w:rFonts w:ascii="宋体" w:hAnsi="宋体" w:cs="宋体"/>
          <w:b/>
          <w:bCs/>
          <w:color w:val="000000" w:themeColor="text1"/>
          <w:sz w:val="32"/>
          <w:szCs w:val="32"/>
          <w:highlight w:val="white"/>
          <w14:textFill>
            <w14:solidFill>
              <w14:schemeClr w14:val="tx1"/>
            </w14:solidFill>
          </w14:textFill>
        </w:rPr>
      </w:pPr>
      <w:r>
        <w:rPr>
          <w:rFonts w:ascii="宋体" w:hAnsi="宋体" w:cs="宋体"/>
          <w:b/>
          <w:bCs/>
          <w:color w:val="000000" w:themeColor="text1"/>
          <w:sz w:val="32"/>
          <w:szCs w:val="32"/>
          <w:highlight w:val="white"/>
          <w14:textFill>
            <w14:solidFill>
              <w14:schemeClr w14:val="tx1"/>
            </w14:solidFill>
          </w14:textFill>
        </w:rPr>
      </w:r>
      <w:r/>
    </w:p>
    <w:p>
      <w:pPr>
        <w:pStyle w:val="1291"/>
        <w:ind w:firstLine="0"/>
        <w:jc w:val="center"/>
        <w:spacing w:line="240" w:lineRule="auto"/>
        <w:rPr>
          <w:rFonts w:ascii="宋体" w:hAnsi="宋体" w:cs="宋体"/>
          <w:color w:val="000000" w:themeColor="text1"/>
          <w:sz w:val="32"/>
          <w:highlight w:val="white"/>
          <w14:textFill>
            <w14:solidFill>
              <w14:schemeClr w14:val="tx1"/>
            </w14:solidFill>
          </w14:textFill>
        </w:rPr>
      </w:pPr>
      <w:r>
        <w:rPr>
          <w:rFonts w:ascii="宋体" w:hAnsi="宋体" w:cs="宋体"/>
          <w:color w:val="000000" w:themeColor="text1"/>
          <w:sz w:val="32"/>
          <w:highlight w:val="white"/>
          <w14:textFill>
            <w14:solidFill>
              <w14:schemeClr w14:val="tx1"/>
            </w14:solidFill>
          </w14:textFill>
        </w:rPr>
      </w:r>
      <w:r/>
    </w:p>
    <w:p>
      <w:pPr>
        <w:pStyle w:val="1291"/>
        <w:ind w:firstLine="0"/>
        <w:jc w:val="center"/>
        <w:spacing w:line="240" w:lineRule="auto"/>
        <w:rPr>
          <w:rFonts w:ascii="宋体" w:hAnsi="宋体" w:cs="宋体"/>
          <w:color w:val="000000" w:themeColor="text1"/>
          <w:sz w:val="32"/>
          <w:highlight w:val="white"/>
          <w14:textFill>
            <w14:solidFill>
              <w14:schemeClr w14:val="tx1"/>
            </w14:solidFill>
          </w14:textFill>
        </w:rPr>
      </w:pPr>
      <w:r>
        <w:rPr>
          <w:rFonts w:ascii="宋体" w:hAnsi="宋体" w:cs="宋体"/>
          <w:color w:val="000000" w:themeColor="text1"/>
          <w:sz w:val="32"/>
          <w:highlight w:val="white"/>
          <w14:textFill>
            <w14:solidFill>
              <w14:schemeClr w14:val="tx1"/>
            </w14:solidFill>
          </w14:textFill>
        </w:rPr>
      </w:r>
      <w:r/>
    </w:p>
    <w:p>
      <w:pPr>
        <w:pStyle w:val="1291"/>
        <w:ind w:firstLine="0"/>
        <w:jc w:val="center"/>
        <w:spacing w:line="240" w:lineRule="auto"/>
        <w:rPr>
          <w:rFonts w:ascii="宋体" w:hAnsi="宋体" w:cs="宋体"/>
          <w:color w:val="000000" w:themeColor="text1"/>
          <w:sz w:val="32"/>
          <w:highlight w:val="white"/>
          <w14:textFill>
            <w14:solidFill>
              <w14:schemeClr w14:val="tx1"/>
            </w14:solidFill>
          </w14:textFill>
        </w:rPr>
      </w:pPr>
      <w:r>
        <w:rPr>
          <w:rFonts w:hint="eastAsia" w:ascii="宋体" w:hAnsi="宋体" w:cs="宋体"/>
          <w:color w:val="000000" w:themeColor="text1"/>
          <w:sz w:val="32"/>
          <w:highlight w:val="white"/>
          <w14:textFill>
            <w14:solidFill>
              <w14:schemeClr w14:val="tx1"/>
            </w14:solidFill>
          </w14:textFill>
        </w:rPr>
        <w:t xml:space="preserve">项目名称：</w:t>
      </w:r>
      <w:bookmarkStart w:id="306" w:name="_GoBack"/>
      <w:r>
        <w:rPr>
          <w:rFonts w:hint="eastAsia" w:ascii="宋体" w:hAnsi="宋体" w:cs="宋体"/>
          <w:color w:val="000000" w:themeColor="text1"/>
          <w:sz w:val="32"/>
          <w:highlight w:val="white"/>
          <w14:textFill>
            <w14:solidFill>
              <w14:schemeClr w14:val="tx1"/>
            </w14:solidFill>
          </w14:textFill>
        </w:rPr>
        <w:t xml:space="preserve">苏州城市学院低空经济实验室建设项目</w:t>
      </w:r>
      <w:bookmarkEnd w:id="306"/>
      <w:r/>
      <w:r/>
    </w:p>
    <w:p>
      <w:pPr>
        <w:pStyle w:val="1291"/>
        <w:ind w:firstLine="0"/>
        <w:jc w:val="center"/>
        <w:spacing w:line="240" w:lineRule="auto"/>
        <w:rPr>
          <w:rFonts w:hint="eastAsia" w:ascii="宋体" w:hAnsi="宋体" w:eastAsia="宋体" w:cs="宋体"/>
          <w:b/>
          <w:bCs/>
          <w:color w:val="000000" w:themeColor="text1"/>
          <w:sz w:val="32"/>
          <w:highlight w:val="white"/>
          <w14:textFill>
            <w14:solidFill>
              <w14:schemeClr w14:val="tx1"/>
            </w14:solidFill>
          </w14:textFill>
        </w:rPr>
      </w:pPr>
      <w:r>
        <w:rPr>
          <w:rFonts w:hint="eastAsia" w:ascii="宋体" w:hAnsi="宋体" w:cs="宋体"/>
          <w:color w:val="000000" w:themeColor="text1"/>
          <w:sz w:val="32"/>
          <w:highlight w:val="white"/>
          <w14:textFill>
            <w14:solidFill>
              <w14:schemeClr w14:val="tx1"/>
            </w14:solidFill>
          </w14:textFill>
        </w:rPr>
        <w:t xml:space="preserve">项目编号：</w:t>
      </w:r>
      <w:r>
        <w:rPr>
          <w:rFonts w:hint="eastAsia" w:ascii="宋体" w:hAnsi="宋体" w:cs="宋体"/>
          <w:color w:val="000000" w:themeColor="text1"/>
          <w:sz w:val="32"/>
          <w:highlight w:val="white"/>
          <w:lang w:eastAsia="zh-CN"/>
          <w14:textFill>
            <w14:solidFill>
              <w14:schemeClr w14:val="tx1"/>
            </w14:solidFill>
          </w14:textFill>
        </w:rPr>
        <w:t xml:space="preserve">JSZC-320500-JITC-T2025-0387</w:t>
      </w:r>
      <w:r/>
    </w:p>
    <w:p>
      <w:pPr>
        <w:pStyle w:val="1291"/>
        <w:ind w:firstLine="0"/>
        <w:jc w:val="center"/>
        <w:spacing w:line="240" w:lineRule="auto"/>
        <w:rPr>
          <w:rFonts w:ascii="宋体" w:hAnsi="宋体" w:cs="宋体"/>
          <w:b/>
          <w:bCs/>
          <w:color w:val="000000" w:themeColor="text1"/>
          <w:sz w:val="32"/>
          <w:highlight w:val="white"/>
          <w14:textFill>
            <w14:solidFill>
              <w14:schemeClr w14:val="tx1"/>
            </w14:solidFill>
          </w14:textFill>
        </w:rPr>
      </w:pPr>
      <w:r>
        <w:rPr>
          <w:rFonts w:ascii="宋体" w:hAnsi="宋体" w:cs="宋体"/>
          <w:b/>
          <w:bCs/>
          <w:color w:val="000000" w:themeColor="text1"/>
          <w:sz w:val="32"/>
          <w:highlight w:val="white"/>
          <w14:textFill>
            <w14:solidFill>
              <w14:schemeClr w14:val="tx1"/>
            </w14:solidFill>
          </w14:textFill>
        </w:rPr>
      </w:r>
      <w:r/>
    </w:p>
    <w:p>
      <w:pPr>
        <w:pStyle w:val="1291"/>
        <w:ind w:firstLine="0"/>
        <w:jc w:val="center"/>
        <w:spacing w:line="240" w:lineRule="auto"/>
        <w:rPr>
          <w:rFonts w:ascii="宋体" w:hAnsi="宋体" w:cs="宋体"/>
          <w:b/>
          <w:bCs/>
          <w:color w:val="000000" w:themeColor="text1"/>
          <w:sz w:val="32"/>
          <w:highlight w:val="white"/>
          <w14:textFill>
            <w14:solidFill>
              <w14:schemeClr w14:val="tx1"/>
            </w14:solidFill>
          </w14:textFill>
        </w:rPr>
      </w:pPr>
      <w:r>
        <w:rPr>
          <w:rFonts w:ascii="宋体" w:hAnsi="宋体" w:cs="宋体"/>
          <w:b/>
          <w:bCs/>
          <w:color w:val="000000" w:themeColor="text1"/>
          <w:sz w:val="32"/>
          <w:highlight w:val="white"/>
          <w14:textFill>
            <w14:solidFill>
              <w14:schemeClr w14:val="tx1"/>
            </w14:solidFill>
          </w14:textFill>
        </w:rPr>
      </w:r>
      <w:r/>
    </w:p>
    <w:p>
      <w:pPr>
        <w:pStyle w:val="1291"/>
        <w:ind w:firstLine="0"/>
        <w:jc w:val="center"/>
        <w:spacing w:line="240" w:lineRule="auto"/>
        <w:rPr>
          <w:rFonts w:ascii="宋体" w:hAnsi="宋体" w:cs="宋体"/>
          <w:b/>
          <w:bCs/>
          <w:color w:val="000000" w:themeColor="text1"/>
          <w:sz w:val="32"/>
          <w:highlight w:val="white"/>
          <w14:textFill>
            <w14:solidFill>
              <w14:schemeClr w14:val="tx1"/>
            </w14:solidFill>
          </w14:textFill>
        </w:rPr>
      </w:pPr>
      <w:r>
        <w:rPr>
          <w:rFonts w:ascii="宋体" w:hAnsi="宋体" w:cs="宋体"/>
          <w:b/>
          <w:bCs/>
          <w:color w:val="000000" w:themeColor="text1"/>
          <w:sz w:val="32"/>
          <w:highlight w:val="white"/>
          <w14:textFill>
            <w14:solidFill>
              <w14:schemeClr w14:val="tx1"/>
            </w14:solidFill>
          </w14:textFill>
        </w:rPr>
      </w:r>
      <w:r/>
    </w:p>
    <w:p>
      <w:pPr>
        <w:pStyle w:val="1291"/>
        <w:ind w:firstLine="0"/>
        <w:jc w:val="center"/>
        <w:spacing w:line="240" w:lineRule="auto"/>
        <w:rPr>
          <w:rFonts w:ascii="宋体" w:hAnsi="宋体" w:cs="宋体"/>
          <w:b/>
          <w:bCs/>
          <w:color w:val="000000" w:themeColor="text1"/>
          <w:sz w:val="32"/>
          <w:highlight w:val="white"/>
          <w14:textFill>
            <w14:solidFill>
              <w14:schemeClr w14:val="tx1"/>
            </w14:solidFill>
          </w14:textFill>
        </w:rPr>
      </w:pPr>
      <w:r>
        <w:rPr>
          <w:rFonts w:ascii="宋体" w:hAnsi="宋体" w:cs="宋体"/>
          <w:b/>
          <w:bCs/>
          <w:color w:val="000000" w:themeColor="text1"/>
          <w:sz w:val="32"/>
          <w:highlight w:val="white"/>
          <w14:textFill>
            <w14:solidFill>
              <w14:schemeClr w14:val="tx1"/>
            </w14:solidFill>
          </w14:textFill>
        </w:rPr>
      </w:r>
      <w:r/>
    </w:p>
    <w:p>
      <w:pPr>
        <w:pStyle w:val="1291"/>
        <w:ind w:firstLine="0"/>
        <w:jc w:val="center"/>
        <w:spacing w:line="240" w:lineRule="auto"/>
        <w:rPr>
          <w:rFonts w:ascii="宋体" w:hAnsi="宋体" w:cs="宋体"/>
          <w:b/>
          <w:bCs/>
          <w:color w:val="000000" w:themeColor="text1"/>
          <w:sz w:val="32"/>
          <w:highlight w:val="white"/>
          <w14:textFill>
            <w14:solidFill>
              <w14:schemeClr w14:val="tx1"/>
            </w14:solidFill>
          </w14:textFill>
        </w:rPr>
      </w:pPr>
      <w:r>
        <w:rPr>
          <w:rFonts w:ascii="宋体" w:hAnsi="宋体" w:cs="宋体"/>
          <w:b/>
          <w:bCs/>
          <w:color w:val="000000" w:themeColor="text1"/>
          <w:sz w:val="32"/>
          <w:highlight w:val="white"/>
          <w14:textFill>
            <w14:solidFill>
              <w14:schemeClr w14:val="tx1"/>
            </w14:solidFill>
          </w14:textFill>
        </w:rPr>
      </w:r>
      <w:r/>
    </w:p>
    <w:p>
      <w:pPr>
        <w:pStyle w:val="1291"/>
        <w:ind w:firstLine="0"/>
        <w:jc w:val="center"/>
        <w:spacing w:line="240" w:lineRule="auto"/>
        <w:rPr>
          <w:rFonts w:ascii="宋体" w:hAnsi="宋体" w:cs="宋体"/>
          <w:b/>
          <w:bCs/>
          <w:color w:val="000000" w:themeColor="text1"/>
          <w:sz w:val="32"/>
          <w:highlight w:val="white"/>
          <w14:textFill>
            <w14:solidFill>
              <w14:schemeClr w14:val="tx1"/>
            </w14:solidFill>
          </w14:textFill>
        </w:rPr>
      </w:pPr>
      <w:r>
        <w:rPr>
          <w:rFonts w:ascii="宋体" w:hAnsi="宋体" w:cs="宋体"/>
          <w:b/>
          <w:bCs/>
          <w:color w:val="000000" w:themeColor="text1"/>
          <w:sz w:val="32"/>
          <w:highlight w:val="white"/>
          <w14:textFill>
            <w14:solidFill>
              <w14:schemeClr w14:val="tx1"/>
            </w14:solidFill>
          </w14:textFill>
        </w:rPr>
      </w:r>
      <w:r/>
    </w:p>
    <w:p>
      <w:pPr>
        <w:pStyle w:val="1291"/>
        <w:ind w:firstLine="0"/>
        <w:jc w:val="center"/>
        <w:spacing w:line="240" w:lineRule="auto"/>
        <w:rPr>
          <w:rFonts w:ascii="宋体" w:hAnsi="宋体" w:cs="宋体"/>
          <w:bCs/>
          <w:color w:val="000000" w:themeColor="text1"/>
          <w:sz w:val="32"/>
          <w:highlight w:val="white"/>
          <w14:textFill>
            <w14:solidFill>
              <w14:schemeClr w14:val="tx1"/>
            </w14:solidFill>
          </w14:textFill>
        </w:rPr>
      </w:pPr>
      <w:r>
        <w:rPr>
          <w:rFonts w:hint="eastAsia" w:ascii="宋体" w:hAnsi="宋体" w:cs="宋体"/>
          <w:bCs/>
          <w:color w:val="000000" w:themeColor="text1"/>
          <w:sz w:val="32"/>
          <w:highlight w:val="white"/>
          <w14:textFill>
            <w14:solidFill>
              <w14:schemeClr w14:val="tx1"/>
            </w14:solidFill>
          </w14:textFill>
        </w:rPr>
        <w:t xml:space="preserve">采购人：苏州城市学院</w:t>
      </w:r>
      <w:r/>
    </w:p>
    <w:p>
      <w:pPr>
        <w:pStyle w:val="1291"/>
        <w:ind w:firstLine="0"/>
        <w:jc w:val="center"/>
        <w:spacing w:line="240" w:lineRule="auto"/>
        <w:rPr>
          <w:rFonts w:ascii="宋体" w:hAnsi="宋体" w:cs="宋体"/>
          <w:bCs/>
          <w:color w:val="000000" w:themeColor="text1"/>
          <w:sz w:val="32"/>
          <w:highlight w:val="white"/>
          <w14:textFill>
            <w14:solidFill>
              <w14:schemeClr w14:val="tx1"/>
            </w14:solidFill>
          </w14:textFill>
        </w:rPr>
      </w:pPr>
      <w:r>
        <w:rPr>
          <w:rFonts w:hint="eastAsia" w:ascii="宋体" w:hAnsi="宋体" w:cs="宋体"/>
          <w:bCs/>
          <w:color w:val="000000" w:themeColor="text1"/>
          <w:sz w:val="32"/>
          <w:highlight w:val="white"/>
          <w14:textFill>
            <w14:solidFill>
              <w14:schemeClr w14:val="tx1"/>
            </w14:solidFill>
          </w14:textFill>
        </w:rPr>
        <w:t xml:space="preserve">采购代理机构：江苏省招标中心有限公司</w:t>
      </w:r>
      <w:r/>
    </w:p>
    <w:p>
      <w:pPr>
        <w:pStyle w:val="1291"/>
        <w:ind w:firstLine="0"/>
        <w:jc w:val="center"/>
        <w:spacing w:line="240" w:lineRule="auto"/>
        <w:rPr>
          <w:rFonts w:ascii="宋体" w:hAnsi="宋体" w:cs="宋体"/>
          <w:b/>
          <w:bCs/>
          <w:color w:val="000000" w:themeColor="text1"/>
          <w:sz w:val="32"/>
          <w:highlight w:val="white"/>
          <w14:textFill>
            <w14:solidFill>
              <w14:schemeClr w14:val="tx1"/>
            </w14:solidFill>
          </w14:textFill>
        </w:rPr>
      </w:pPr>
      <w:r>
        <w:rPr>
          <w:rFonts w:hint="eastAsia" w:ascii="宋体" w:hAnsi="宋体" w:cs="宋体"/>
          <w:color w:val="000000" w:themeColor="text1"/>
          <w:sz w:val="32"/>
          <w:highlight w:val="white"/>
          <w14:textFill>
            <w14:solidFill>
              <w14:schemeClr w14:val="tx1"/>
            </w14:solidFill>
          </w14:textFill>
        </w:rPr>
        <w:t xml:space="preserve">二零二五年十</w:t>
      </w:r>
      <w:r>
        <w:rPr>
          <w:rFonts w:hint="eastAsia" w:ascii="宋体" w:hAnsi="宋体" w:cs="宋体"/>
          <w:color w:val="000000" w:themeColor="text1"/>
          <w:sz w:val="32"/>
          <w:highlight w:val="white"/>
          <w:lang w:val="en-US" w:eastAsia="zh-CN"/>
          <w14:textFill>
            <w14:solidFill>
              <w14:schemeClr w14:val="tx1"/>
            </w14:solidFill>
          </w14:textFill>
        </w:rPr>
        <w:t xml:space="preserve">二</w:t>
      </w:r>
      <w:r>
        <w:rPr>
          <w:rFonts w:hint="eastAsia" w:ascii="宋体" w:hAnsi="宋体" w:cs="宋体"/>
          <w:color w:val="000000" w:themeColor="text1"/>
          <w:sz w:val="32"/>
          <w:highlight w:val="white"/>
          <w14:textFill>
            <w14:solidFill>
              <w14:schemeClr w14:val="tx1"/>
            </w14:solidFill>
          </w14:textFill>
        </w:rPr>
        <w:t xml:space="preserve">月</w:t>
      </w:r>
      <w:r/>
    </w:p>
    <w:p>
      <w:pPr>
        <w:pStyle w:val="1291"/>
        <w:ind w:firstLine="0"/>
        <w:jc w:val="center"/>
        <w:spacing w:line="240" w:lineRule="auto"/>
        <w:rPr>
          <w:rFonts w:ascii="宋体" w:hAnsi="宋体" w:cs="宋体"/>
          <w:b/>
          <w:bCs/>
          <w:color w:val="000000" w:themeColor="text1"/>
          <w:sz w:val="32"/>
          <w:highlight w:val="white"/>
          <w14:textFill>
            <w14:solidFill>
              <w14:schemeClr w14:val="tx1"/>
            </w14:solidFill>
          </w14:textFill>
        </w:rPr>
      </w:pPr>
      <w:r>
        <w:rPr>
          <w:rFonts w:ascii="宋体" w:hAnsi="宋体" w:cs="宋体"/>
          <w:b/>
          <w:bCs/>
          <w:color w:val="000000" w:themeColor="text1"/>
          <w:sz w:val="32"/>
          <w:highlight w:val="white"/>
          <w14:textFill>
            <w14:solidFill>
              <w14:schemeClr w14:val="tx1"/>
            </w14:solidFill>
          </w14:textFill>
        </w:rPr>
      </w:r>
      <w:r/>
    </w:p>
    <w:p>
      <w:pPr>
        <w:jc w:val="center"/>
        <w:rPr>
          <w:rFonts w:ascii="宋体" w:hAnsi="宋体" w:cs="宋体"/>
          <w:b/>
          <w:color w:val="000000" w:themeColor="text1"/>
          <w:sz w:val="44"/>
          <w:szCs w:val="44"/>
          <w:highlight w:val="white"/>
          <w14:textFill>
            <w14:solidFill>
              <w14:schemeClr w14:val="tx1"/>
            </w14:solidFill>
          </w14:textFill>
        </w:rPr>
        <w:sectPr>
          <w:headerReference w:type="default" r:id="rId9"/>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宋体" w:hAnsi="宋体" w:cs="宋体"/>
          <w:b/>
          <w:color w:val="000000" w:themeColor="text1"/>
          <w:sz w:val="44"/>
          <w:szCs w:val="44"/>
          <w:highlight w:val="white"/>
          <w14:textFill>
            <w14:solidFill>
              <w14:schemeClr w14:val="tx1"/>
            </w14:solidFill>
          </w14:textFill>
        </w:rPr>
      </w:r>
      <w:r/>
    </w:p>
    <w:p>
      <w:pPr>
        <w:pStyle w:val="128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center"/>
        <w:rPr>
          <w:rFonts w:ascii="宋体" w:hAnsi="宋体" w:cs="宋体"/>
          <w:b/>
          <w:color w:val="000000" w:themeColor="text1"/>
          <w:sz w:val="44"/>
          <w:szCs w:val="21"/>
          <w:highlight w:val="white"/>
          <w14:textFill>
            <w14:solidFill>
              <w14:schemeClr w14:val="tx1"/>
            </w14:solidFill>
          </w14:textFill>
        </w:rPr>
        <w:outlineLvl w:val="0"/>
      </w:pPr>
      <w:r/>
      <w:bookmarkStart w:id="0" w:name="_Toc26775"/>
      <w:r/>
      <w:bookmarkStart w:id="1" w:name="_Toc21314"/>
      <w:r>
        <w:rPr>
          <w:rFonts w:hint="eastAsia" w:ascii="宋体" w:hAnsi="宋体" w:cs="宋体"/>
          <w:b/>
          <w:color w:val="000000" w:themeColor="text1"/>
          <w:sz w:val="44"/>
          <w:szCs w:val="21"/>
          <w:highlight w:val="white"/>
          <w14:textFill>
            <w14:solidFill>
              <w14:schemeClr w14:val="tx1"/>
            </w14:solidFill>
          </w14:textFill>
        </w:rPr>
        <w:t xml:space="preserve">目 录</w:t>
      </w:r>
      <w:bookmarkEnd w:id="0"/>
      <w:r/>
      <w:bookmarkEnd w:id="1"/>
      <w:r/>
      <w:r/>
    </w:p>
    <w:p>
      <w:pPr>
        <w:pStyle w:val="1256"/>
        <w:spacing w:before="360" w:after="360"/>
        <w:tabs>
          <w:tab w:val="right" w:pos="8844" w:leader="dot"/>
        </w:tabs>
        <w:rPr>
          <w:rFonts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b w:val="0"/>
          <w:color w:val="000000" w:themeColor="text1"/>
          <w:sz w:val="28"/>
          <w:highlight w:val="white"/>
          <w14:textFill>
            <w14:solidFill>
              <w14:schemeClr w14:val="tx1"/>
            </w14:solidFill>
          </w14:textFill>
        </w:rPr>
        <w:fldChar w:fldCharType="begin"/>
      </w:r>
      <w:r>
        <w:rPr>
          <w:rFonts w:hint="eastAsia" w:ascii="宋体" w:hAnsi="宋体" w:eastAsia="宋体" w:cs="宋体"/>
          <w:b w:val="0"/>
          <w:color w:val="000000" w:themeColor="text1"/>
          <w:sz w:val="28"/>
          <w:highlight w:val="white"/>
          <w14:textFill>
            <w14:solidFill>
              <w14:schemeClr w14:val="tx1"/>
            </w14:solidFill>
          </w14:textFill>
        </w:rPr>
        <w:instrText xml:space="preserve">TOC \o "1-1" \h \u </w:instrText>
      </w:r>
      <w:r>
        <w:rPr>
          <w:rFonts w:hint="eastAsia" w:ascii="宋体" w:hAnsi="宋体" w:eastAsia="宋体" w:cs="宋体"/>
          <w:b w:val="0"/>
          <w:color w:val="000000" w:themeColor="text1"/>
          <w:sz w:val="28"/>
          <w:highlight w:val="white"/>
          <w14:textFill>
            <w14:solidFill>
              <w14:schemeClr w14:val="tx1"/>
            </w14:solidFill>
          </w14:textFill>
        </w:rPr>
        <w:fldChar w:fldCharType="separate"/>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"_Toc27845" </w:instrText>
      </w:r>
      <w:r>
        <w:rPr>
          <w:color w:val="000000" w:themeColor="text1"/>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第一章 竞争性谈判公告</w:t>
      </w:r>
      <w:r>
        <w:rPr>
          <w:rFonts w:hint="eastAsia" w:ascii="宋体" w:hAnsi="宋体" w:eastAsia="宋体" w:cs="宋体"/>
          <w:color w:val="000000" w:themeColor="text1"/>
          <w:sz w:val="28"/>
          <w:highlight w:val="white"/>
          <w14:textFill>
            <w14:solidFill>
              <w14:schemeClr w14:val="tx1"/>
            </w14:solidFill>
          </w14:textFill>
        </w:rPr>
        <w:tab/>
      </w:r>
      <w:r>
        <w:rPr>
          <w:rFonts w:hint="eastAsia" w:ascii="宋体" w:hAnsi="宋体" w:eastAsia="宋体" w:cs="宋体"/>
          <w:color w:val="000000" w:themeColor="text1"/>
          <w:sz w:val="28"/>
          <w:highlight w:val="white"/>
          <w14:textFill>
            <w14:solidFill>
              <w14:schemeClr w14:val="tx1"/>
            </w14:solidFill>
          </w14:textFill>
        </w:rPr>
        <w:fldChar w:fldCharType="begin"/>
      </w:r>
      <w:r>
        <w:rPr>
          <w:rFonts w:hint="eastAsia" w:ascii="宋体" w:hAnsi="宋体" w:eastAsia="宋体" w:cs="宋体"/>
          <w:color w:val="000000" w:themeColor="text1"/>
          <w:sz w:val="28"/>
          <w:highlight w:val="white"/>
          <w14:textFill>
            <w14:solidFill>
              <w14:schemeClr w14:val="tx1"/>
            </w14:solidFill>
          </w14:textFill>
        </w:rPr>
        <w:instrText xml:space="preserve"> PAGEREF _Toc27845 \h </w:instrText>
      </w:r>
      <w:r>
        <w:rPr>
          <w:rFonts w:hint="eastAsia" w:ascii="宋体" w:hAnsi="宋体" w:eastAsia="宋体" w:cs="宋体"/>
          <w:color w:val="000000" w:themeColor="text1"/>
          <w:sz w:val="28"/>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1</w:t>
      </w:r>
      <w:r>
        <w:rPr>
          <w:rFonts w:hint="eastAsia" w:ascii="宋体" w:hAnsi="宋体" w:eastAsia="宋体" w:cs="宋体"/>
          <w:color w:val="000000" w:themeColor="text1"/>
          <w:sz w:val="28"/>
          <w:highlight w:val="white"/>
          <w14:textFill>
            <w14:solidFill>
              <w14:schemeClr w14:val="tx1"/>
            </w14:solidFill>
          </w14:textFill>
        </w:rPr>
        <w:fldChar w:fldCharType="end"/>
      </w:r>
      <w:r>
        <w:rPr>
          <w:rFonts w:hint="eastAsia" w:ascii="宋体" w:hAnsi="宋体" w:eastAsia="宋体" w:cs="宋体"/>
          <w:color w:val="000000" w:themeColor="text1"/>
          <w:sz w:val="28"/>
          <w:highlight w:val="white"/>
          <w14:textFill>
            <w14:solidFill>
              <w14:schemeClr w14:val="tx1"/>
            </w14:solidFill>
          </w14:textFill>
        </w:rPr>
        <w:fldChar w:fldCharType="end"/>
      </w:r>
      <w:r/>
    </w:p>
    <w:p>
      <w:pPr>
        <w:pStyle w:val="1256"/>
        <w:spacing w:before="360" w:after="360"/>
        <w:tabs>
          <w:tab w:val="right" w:pos="8844" w:leader="dot"/>
        </w:tabs>
        <w:rPr>
          <w:rFonts w:ascii="宋体" w:hAnsi="宋体" w:eastAsia="宋体" w:cs="宋体"/>
          <w:color w:val="000000" w:themeColor="text1"/>
          <w:sz w:val="28"/>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"_Toc5272" </w:instrText>
      </w:r>
      <w:r>
        <w:rPr>
          <w:color w:val="000000" w:themeColor="text1"/>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第二章 供应商须知</w:t>
      </w:r>
      <w:r>
        <w:rPr>
          <w:rFonts w:hint="eastAsia" w:ascii="宋体" w:hAnsi="宋体" w:eastAsia="宋体" w:cs="宋体"/>
          <w:color w:val="000000" w:themeColor="text1"/>
          <w:sz w:val="28"/>
          <w:highlight w:val="white"/>
          <w14:textFill>
            <w14:solidFill>
              <w14:schemeClr w14:val="tx1"/>
            </w14:solidFill>
          </w14:textFill>
        </w:rPr>
        <w:tab/>
      </w:r>
      <w:r>
        <w:rPr>
          <w:rFonts w:hint="eastAsia" w:ascii="宋体" w:hAnsi="宋体" w:eastAsia="宋体" w:cs="宋体"/>
          <w:color w:val="000000" w:themeColor="text1"/>
          <w:sz w:val="28"/>
          <w:highlight w:val="white"/>
          <w14:textFill>
            <w14:solidFill>
              <w14:schemeClr w14:val="tx1"/>
            </w14:solidFill>
          </w14:textFill>
        </w:rPr>
        <w:fldChar w:fldCharType="begin"/>
      </w:r>
      <w:r>
        <w:rPr>
          <w:rFonts w:hint="eastAsia" w:ascii="宋体" w:hAnsi="宋体" w:eastAsia="宋体" w:cs="宋体"/>
          <w:color w:val="000000" w:themeColor="text1"/>
          <w:sz w:val="28"/>
          <w:highlight w:val="white"/>
          <w14:textFill>
            <w14:solidFill>
              <w14:schemeClr w14:val="tx1"/>
            </w14:solidFill>
          </w14:textFill>
        </w:rPr>
        <w:instrText xml:space="preserve"> PAGEREF _Toc5272 \h </w:instrText>
      </w:r>
      <w:r>
        <w:rPr>
          <w:rFonts w:hint="eastAsia" w:ascii="宋体" w:hAnsi="宋体" w:eastAsia="宋体" w:cs="宋体"/>
          <w:color w:val="000000" w:themeColor="text1"/>
          <w:sz w:val="28"/>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5</w:t>
      </w:r>
      <w:r>
        <w:rPr>
          <w:rFonts w:hint="eastAsia" w:ascii="宋体" w:hAnsi="宋体" w:eastAsia="宋体" w:cs="宋体"/>
          <w:color w:val="000000" w:themeColor="text1"/>
          <w:sz w:val="28"/>
          <w:highlight w:val="white"/>
          <w14:textFill>
            <w14:solidFill>
              <w14:schemeClr w14:val="tx1"/>
            </w14:solidFill>
          </w14:textFill>
        </w:rPr>
        <w:fldChar w:fldCharType="end"/>
      </w:r>
      <w:r>
        <w:rPr>
          <w:rFonts w:hint="eastAsia" w:ascii="宋体" w:hAnsi="宋体" w:eastAsia="宋体" w:cs="宋体"/>
          <w:color w:val="000000" w:themeColor="text1"/>
          <w:sz w:val="28"/>
          <w:highlight w:val="white"/>
          <w14:textFill>
            <w14:solidFill>
              <w14:schemeClr w14:val="tx1"/>
            </w14:solidFill>
          </w14:textFill>
        </w:rPr>
        <w:fldChar w:fldCharType="end"/>
      </w:r>
      <w:r/>
    </w:p>
    <w:p>
      <w:pPr>
        <w:pStyle w:val="1256"/>
        <w:spacing w:before="360" w:after="360"/>
        <w:tabs>
          <w:tab w:val="right" w:pos="8844" w:leader="dot"/>
        </w:tabs>
        <w:rPr>
          <w:rFonts w:ascii="宋体" w:hAnsi="宋体" w:eastAsia="宋体" w:cs="宋体"/>
          <w:color w:val="000000" w:themeColor="text1"/>
          <w:sz w:val="28"/>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"_Toc7386" </w:instrText>
      </w:r>
      <w:r>
        <w:rPr>
          <w:color w:val="000000" w:themeColor="text1"/>
          <w:highlight w:val="white"/>
          <w14:textFill>
            <w14:solidFill>
              <w14:schemeClr w14:val="tx1"/>
            </w14:solidFill>
          </w14:textFill>
        </w:rPr>
        <w:fldChar w:fldCharType="separate"/>
      </w:r>
      <w:r>
        <w:rPr>
          <w:rFonts w:hint="eastAsia" w:ascii="宋体" w:hAnsi="宋体" w:eastAsia="宋体" w:cs="宋体"/>
          <w:bCs/>
          <w:color w:val="000000" w:themeColor="text1"/>
          <w:sz w:val="28"/>
          <w:highlight w:val="white"/>
          <w14:textFill>
            <w14:solidFill>
              <w14:schemeClr w14:val="tx1"/>
            </w14:solidFill>
          </w14:textFill>
        </w:rPr>
        <w:t xml:space="preserve">第三章 合同条款及格式</w:t>
      </w:r>
      <w:r>
        <w:rPr>
          <w:rFonts w:hint="eastAsia" w:ascii="宋体" w:hAnsi="宋体" w:eastAsia="宋体" w:cs="宋体"/>
          <w:color w:val="000000" w:themeColor="text1"/>
          <w:sz w:val="28"/>
          <w:highlight w:val="white"/>
          <w14:textFill>
            <w14:solidFill>
              <w14:schemeClr w14:val="tx1"/>
            </w14:solidFill>
          </w14:textFill>
        </w:rPr>
        <w:tab/>
      </w:r>
      <w:r>
        <w:rPr>
          <w:rFonts w:hint="eastAsia" w:ascii="宋体" w:hAnsi="宋体" w:eastAsia="宋体" w:cs="宋体"/>
          <w:color w:val="000000" w:themeColor="text1"/>
          <w:sz w:val="28"/>
          <w:highlight w:val="white"/>
          <w14:textFill>
            <w14:solidFill>
              <w14:schemeClr w14:val="tx1"/>
            </w14:solidFill>
          </w14:textFill>
        </w:rPr>
        <w:fldChar w:fldCharType="begin"/>
      </w:r>
      <w:r>
        <w:rPr>
          <w:rFonts w:hint="eastAsia" w:ascii="宋体" w:hAnsi="宋体" w:eastAsia="宋体" w:cs="宋体"/>
          <w:color w:val="000000" w:themeColor="text1"/>
          <w:sz w:val="28"/>
          <w:highlight w:val="white"/>
          <w14:textFill>
            <w14:solidFill>
              <w14:schemeClr w14:val="tx1"/>
            </w14:solidFill>
          </w14:textFill>
        </w:rPr>
        <w:instrText xml:space="preserve"> PAGEREF _Toc7386 \h </w:instrText>
      </w:r>
      <w:r>
        <w:rPr>
          <w:rFonts w:hint="eastAsia" w:ascii="宋体" w:hAnsi="宋体" w:eastAsia="宋体" w:cs="宋体"/>
          <w:color w:val="000000" w:themeColor="text1"/>
          <w:sz w:val="28"/>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21</w:t>
      </w:r>
      <w:r>
        <w:rPr>
          <w:rFonts w:hint="eastAsia" w:ascii="宋体" w:hAnsi="宋体" w:eastAsia="宋体" w:cs="宋体"/>
          <w:color w:val="000000" w:themeColor="text1"/>
          <w:sz w:val="28"/>
          <w:highlight w:val="white"/>
          <w14:textFill>
            <w14:solidFill>
              <w14:schemeClr w14:val="tx1"/>
            </w14:solidFill>
          </w14:textFill>
        </w:rPr>
        <w:fldChar w:fldCharType="end"/>
      </w:r>
      <w:r>
        <w:rPr>
          <w:rFonts w:hint="eastAsia" w:ascii="宋体" w:hAnsi="宋体" w:eastAsia="宋体" w:cs="宋体"/>
          <w:color w:val="000000" w:themeColor="text1"/>
          <w:sz w:val="28"/>
          <w:highlight w:val="white"/>
          <w14:textFill>
            <w14:solidFill>
              <w14:schemeClr w14:val="tx1"/>
            </w14:solidFill>
          </w14:textFill>
        </w:rPr>
        <w:fldChar w:fldCharType="end"/>
      </w:r>
      <w:r/>
    </w:p>
    <w:p>
      <w:pPr>
        <w:pStyle w:val="1256"/>
        <w:spacing w:before="360" w:after="360"/>
        <w:tabs>
          <w:tab w:val="right" w:pos="8844" w:leader="dot"/>
        </w:tabs>
        <w:rPr>
          <w:rFonts w:ascii="宋体" w:hAnsi="宋体" w:eastAsia="宋体" w:cs="宋体"/>
          <w:color w:val="000000" w:themeColor="text1"/>
          <w:sz w:val="28"/>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"_Toc14312" </w:instrText>
      </w:r>
      <w:r>
        <w:rPr>
          <w:color w:val="000000" w:themeColor="text1"/>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第四章 项目需求</w:t>
      </w:r>
      <w:r>
        <w:rPr>
          <w:rFonts w:hint="eastAsia" w:ascii="宋体" w:hAnsi="宋体" w:eastAsia="宋体" w:cs="宋体"/>
          <w:color w:val="000000" w:themeColor="text1"/>
          <w:sz w:val="28"/>
          <w:highlight w:val="white"/>
          <w14:textFill>
            <w14:solidFill>
              <w14:schemeClr w14:val="tx1"/>
            </w14:solidFill>
          </w14:textFill>
        </w:rPr>
        <w:tab/>
      </w:r>
      <w:r>
        <w:rPr>
          <w:rFonts w:hint="eastAsia" w:ascii="宋体" w:hAnsi="宋体" w:eastAsia="宋体" w:cs="宋体"/>
          <w:color w:val="000000" w:themeColor="text1"/>
          <w:sz w:val="28"/>
          <w:highlight w:val="white"/>
          <w14:textFill>
            <w14:solidFill>
              <w14:schemeClr w14:val="tx1"/>
            </w14:solidFill>
          </w14:textFill>
        </w:rPr>
        <w:fldChar w:fldCharType="begin"/>
      </w:r>
      <w:r>
        <w:rPr>
          <w:rFonts w:hint="eastAsia" w:ascii="宋体" w:hAnsi="宋体" w:eastAsia="宋体" w:cs="宋体"/>
          <w:color w:val="000000" w:themeColor="text1"/>
          <w:sz w:val="28"/>
          <w:highlight w:val="white"/>
          <w14:textFill>
            <w14:solidFill>
              <w14:schemeClr w14:val="tx1"/>
            </w14:solidFill>
          </w14:textFill>
        </w:rPr>
        <w:instrText xml:space="preserve"> PAGEREF _Toc14312 \h </w:instrText>
      </w:r>
      <w:r>
        <w:rPr>
          <w:rFonts w:hint="eastAsia" w:ascii="宋体" w:hAnsi="宋体" w:eastAsia="宋体" w:cs="宋体"/>
          <w:color w:val="000000" w:themeColor="text1"/>
          <w:sz w:val="28"/>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24</w:t>
      </w:r>
      <w:r>
        <w:rPr>
          <w:rFonts w:hint="eastAsia" w:ascii="宋体" w:hAnsi="宋体" w:eastAsia="宋体" w:cs="宋体"/>
          <w:color w:val="000000" w:themeColor="text1"/>
          <w:sz w:val="28"/>
          <w:highlight w:val="white"/>
          <w14:textFill>
            <w14:solidFill>
              <w14:schemeClr w14:val="tx1"/>
            </w14:solidFill>
          </w14:textFill>
        </w:rPr>
        <w:fldChar w:fldCharType="end"/>
      </w:r>
      <w:r>
        <w:rPr>
          <w:rFonts w:hint="eastAsia" w:ascii="宋体" w:hAnsi="宋体" w:eastAsia="宋体" w:cs="宋体"/>
          <w:color w:val="000000" w:themeColor="text1"/>
          <w:sz w:val="28"/>
          <w:highlight w:val="white"/>
          <w14:textFill>
            <w14:solidFill>
              <w14:schemeClr w14:val="tx1"/>
            </w14:solidFill>
          </w14:textFill>
        </w:rPr>
        <w:fldChar w:fldCharType="end"/>
      </w:r>
      <w:r/>
    </w:p>
    <w:p>
      <w:pPr>
        <w:pStyle w:val="1256"/>
        <w:spacing w:before="360" w:after="360"/>
        <w:tabs>
          <w:tab w:val="right" w:pos="8844" w:leader="dot"/>
        </w:tabs>
        <w:rPr>
          <w:rFonts w:ascii="宋体" w:hAnsi="宋体" w:eastAsia="宋体" w:cs="宋体"/>
          <w:color w:val="000000" w:themeColor="text1"/>
          <w:sz w:val="28"/>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"_Toc9785" </w:instrText>
      </w:r>
      <w:r>
        <w:rPr>
          <w:color w:val="000000" w:themeColor="text1"/>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第五章 评审方法和评审标准</w:t>
      </w:r>
      <w:r>
        <w:rPr>
          <w:rFonts w:hint="eastAsia" w:ascii="宋体" w:hAnsi="宋体" w:eastAsia="宋体" w:cs="宋体"/>
          <w:color w:val="000000" w:themeColor="text1"/>
          <w:sz w:val="28"/>
          <w:highlight w:val="white"/>
          <w14:textFill>
            <w14:solidFill>
              <w14:schemeClr w14:val="tx1"/>
            </w14:solidFill>
          </w14:textFill>
        </w:rPr>
        <w:tab/>
      </w:r>
      <w:r>
        <w:rPr>
          <w:rFonts w:hint="eastAsia" w:ascii="宋体" w:hAnsi="宋体" w:eastAsia="宋体" w:cs="宋体"/>
          <w:color w:val="000000" w:themeColor="text1"/>
          <w:sz w:val="28"/>
          <w:highlight w:val="white"/>
          <w14:textFill>
            <w14:solidFill>
              <w14:schemeClr w14:val="tx1"/>
            </w14:solidFill>
          </w14:textFill>
        </w:rPr>
        <w:t xml:space="preserve">2</w:t>
      </w:r>
      <w:r>
        <w:rPr>
          <w:rFonts w:hint="eastAsia" w:ascii="宋体" w:hAnsi="宋体" w:eastAsia="宋体" w:cs="宋体"/>
          <w:color w:val="000000" w:themeColor="text1"/>
          <w:sz w:val="28"/>
          <w:highlight w:val="white"/>
          <w14:textFill>
            <w14:solidFill>
              <w14:schemeClr w14:val="tx1"/>
            </w14:solidFill>
          </w14:textFill>
        </w:rPr>
        <w:fldChar w:fldCharType="end"/>
      </w:r>
      <w:r>
        <w:rPr>
          <w:rFonts w:hint="eastAsia" w:ascii="宋体" w:hAnsi="宋体" w:eastAsia="宋体" w:cs="宋体"/>
          <w:color w:val="000000" w:themeColor="text1"/>
          <w:sz w:val="28"/>
          <w:highlight w:val="white"/>
          <w14:textFill>
            <w14:solidFill>
              <w14:schemeClr w14:val="tx1"/>
            </w14:solidFill>
          </w14:textFill>
        </w:rPr>
        <w:t xml:space="preserve">8</w:t>
      </w:r>
      <w:r/>
    </w:p>
    <w:p>
      <w:pPr>
        <w:pStyle w:val="1256"/>
        <w:spacing w:before="360" w:after="360"/>
        <w:tabs>
          <w:tab w:val="right" w:pos="8844" w:leader="dot"/>
        </w:tabs>
        <w:rPr>
          <w:rFonts w:ascii="宋体" w:hAnsi="宋体" w:eastAsia="宋体" w:cs="宋体"/>
          <w:b w:val="0"/>
          <w:color w:val="000000" w:themeColor="text1"/>
          <w:sz w:val="28"/>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"_Toc24005" </w:instrText>
      </w:r>
      <w:r>
        <w:rPr>
          <w:color w:val="000000" w:themeColor="text1"/>
          <w:highlight w:val="white"/>
          <w14:textFill>
            <w14:solidFill>
              <w14:schemeClr w14:val="tx1"/>
            </w14:solidFill>
          </w14:textFill>
        </w:rPr>
        <w:fldChar w:fldCharType="separate"/>
      </w:r>
      <w:r>
        <w:rPr>
          <w:rFonts w:hint="eastAsia" w:ascii="宋体" w:hAnsi="宋体" w:eastAsia="宋体" w:cs="宋体"/>
          <w:color w:val="000000" w:themeColor="text1"/>
          <w:sz w:val="28"/>
          <w:highlight w:val="white"/>
          <w14:textFill>
            <w14:solidFill>
              <w14:schemeClr w14:val="tx1"/>
            </w14:solidFill>
          </w14:textFill>
        </w:rPr>
        <w:t xml:space="preserve">第六章 响应文件的组成和格式</w:t>
      </w:r>
      <w:r>
        <w:rPr>
          <w:rFonts w:hint="eastAsia" w:ascii="宋体" w:hAnsi="宋体" w:eastAsia="宋体" w:cs="宋体"/>
          <w:color w:val="000000" w:themeColor="text1"/>
          <w:sz w:val="28"/>
          <w:highlight w:val="white"/>
          <w14:textFill>
            <w14:solidFill>
              <w14:schemeClr w14:val="tx1"/>
            </w14:solidFill>
          </w14:textFill>
        </w:rPr>
        <w:tab/>
      </w:r>
      <w:r>
        <w:rPr>
          <w:rFonts w:hint="eastAsia" w:ascii="宋体" w:hAnsi="宋体" w:eastAsia="宋体" w:cs="宋体"/>
          <w:color w:val="000000" w:themeColor="text1"/>
          <w:sz w:val="28"/>
          <w:highlight w:val="white"/>
          <w14:textFill>
            <w14:solidFill>
              <w14:schemeClr w14:val="tx1"/>
            </w14:solidFill>
          </w14:textFill>
        </w:rPr>
        <w:t xml:space="preserve">2</w:t>
      </w:r>
      <w:r>
        <w:rPr>
          <w:rFonts w:hint="eastAsia" w:ascii="宋体" w:hAnsi="宋体" w:eastAsia="宋体" w:cs="宋体"/>
          <w:color w:val="000000" w:themeColor="text1"/>
          <w:sz w:val="28"/>
          <w:highlight w:val="white"/>
          <w14:textFill>
            <w14:solidFill>
              <w14:schemeClr w14:val="tx1"/>
            </w14:solidFill>
          </w14:textFill>
        </w:rPr>
        <w:fldChar w:fldCharType="end"/>
      </w:r>
      <w:r>
        <w:rPr>
          <w:rFonts w:hint="eastAsia" w:ascii="宋体" w:hAnsi="宋体" w:eastAsia="宋体" w:cs="宋体"/>
          <w:color w:val="000000" w:themeColor="text1"/>
          <w:sz w:val="28"/>
          <w:highlight w:val="white"/>
          <w14:textFill>
            <w14:solidFill>
              <w14:schemeClr w14:val="tx1"/>
            </w14:solidFill>
          </w14:textFill>
        </w:rPr>
        <w:fldChar w:fldCharType="end"/>
      </w:r>
      <w:r>
        <w:rPr>
          <w:rFonts w:hint="eastAsia" w:ascii="宋体" w:hAnsi="宋体" w:eastAsia="宋体" w:cs="宋体"/>
          <w:color w:val="000000" w:themeColor="text1"/>
          <w:sz w:val="28"/>
          <w:highlight w:val="white"/>
          <w14:textFill>
            <w14:solidFill>
              <w14:schemeClr w14:val="tx1"/>
            </w14:solidFill>
          </w14:textFill>
        </w:rPr>
        <w:t xml:space="preserve">9</w:t>
      </w:r>
      <w:r/>
    </w:p>
    <w:p>
      <w:pPr>
        <w:rPr>
          <w:rFonts w:ascii="宋体" w:hAnsi="宋体" w:cs="宋体"/>
          <w:color w:val="000000" w:themeColor="text1"/>
          <w:highlight w:val="white"/>
          <w14:textFill>
            <w14:solidFill>
              <w14:schemeClr w14:val="tx1"/>
            </w14:solidFill>
          </w14:textFill>
        </w:rPr>
      </w:pPr>
      <w:r>
        <w:rPr>
          <w:rFonts w:ascii="宋体" w:hAnsi="宋体" w:cs="宋体"/>
          <w:color w:val="000000" w:themeColor="text1"/>
          <w:highlight w:val="white"/>
          <w14:textFill>
            <w14:solidFill>
              <w14:schemeClr w14:val="tx1"/>
            </w14:solidFill>
          </w14:textFill>
        </w:rPr>
      </w:r>
      <w:r/>
    </w:p>
    <w:p>
      <w:pPr>
        <w:pStyle w:val="1214"/>
        <w:numPr>
          <w:ilvl w:val="0"/>
          <w:numId w:val="4"/>
        </w:numPr>
        <w:jc w:val="center"/>
        <w:rPr>
          <w:rFonts w:ascii="宋体" w:hAnsi="宋体" w:eastAsia="宋体" w:cs="宋体"/>
          <w:color w:val="000000" w:themeColor="text1"/>
          <w:sz w:val="44"/>
          <w:szCs w:val="44"/>
          <w:highlight w:val="white"/>
          <w14:textFill>
            <w14:solidFill>
              <w14:schemeClr w14:val="tx1"/>
            </w14:solidFill>
          </w14:textFill>
        </w:rPr>
        <w:sectPr>
          <w:footerReference w:type="default" r:id="rId13"/>
          <w:footnotePr/>
          <w:endnotePr/>
          <w:type w:val="nextPage"/>
          <w:pgSz w:w="11906" w:h="16838" w:orient="portrait"/>
          <w:pgMar w:top="1474" w:right="1531" w:bottom="1474" w:left="1531" w:header="850" w:footer="850" w:gutter="0"/>
          <w:cols w:num="1" w:sep="0" w:space="1701" w:equalWidth="1"/>
          <w:docGrid w:linePitch="360"/>
        </w:sectPr>
      </w:pPr>
      <w:r/>
      <w:bookmarkStart w:id="2" w:name="_Toc27845"/>
      <w:r/>
      <w:r/>
    </w:p>
    <w:p>
      <w:pPr>
        <w:pStyle w:val="961"/>
        <w:numPr>
          <w:ilvl w:val="0"/>
          <w:numId w:val="4"/>
        </w:numPr>
        <w:jc w:val="center"/>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竞争性谈判公告</w:t>
      </w:r>
      <w:bookmarkEnd w:id="2"/>
      <w:r/>
      <w:r/>
    </w:p>
    <w:p>
      <w:pPr>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ascii="宋体" w:hAnsi="宋体" w:cs="Microsoft New Tai Lue"/>
          <w:bCs/>
          <w:color w:val="000000" w:themeColor="text1"/>
          <w:szCs w:val="21"/>
          <w:highlight w:val="white"/>
          <w14:textFill>
            <w14:solidFill>
              <w14:schemeClr w14:val="tx1"/>
            </w14:solidFill>
          </w14:textFill>
        </w:rPr>
        <w:t xml:space="preserve">项目概况</w:t>
      </w:r>
      <w:r/>
    </w:p>
    <w:p>
      <w:pPr>
        <w:ind w:firstLine="420"/>
        <w:spacing w:line="360" w:lineRule="auto"/>
        <w:rPr>
          <w:rFonts w:ascii="宋体" w:hAnsi="宋体" w:cs="宋体"/>
          <w:color w:val="000000" w:themeColor="text1"/>
          <w:szCs w:val="21"/>
          <w:highlight w:val="whit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white"/>
          <w:u w:val="single"/>
          <w14:textFill>
            <w14:solidFill>
              <w14:schemeClr w14:val="tx1"/>
            </w14:solidFill>
          </w14:textFill>
        </w:rPr>
        <w:t xml:space="preserve">苏州城市学院低空经济实验室建设项目</w:t>
      </w:r>
      <w:r>
        <w:rPr>
          <w:rFonts w:hint="eastAsia" w:ascii="宋体" w:hAnsi="宋体" w:cs="宋体"/>
          <w:bCs/>
          <w:color w:val="000000" w:themeColor="text1"/>
          <w:szCs w:val="21"/>
          <w:highlight w:val="white"/>
          <w14:textFill>
            <w14:solidFill>
              <w14:schemeClr w14:val="tx1"/>
            </w14:solidFill>
          </w14:textFill>
        </w:rPr>
        <w:t xml:space="preserve">的潜在供应商应在 规定时间内通过</w:t>
      </w:r>
      <w:r>
        <w:rPr>
          <w:rFonts w:hint="eastAsia" w:ascii="宋体" w:hAnsi="宋体" w:cs="宋体"/>
          <w:bCs/>
          <w:color w:val="000000" w:themeColor="text1"/>
          <w:szCs w:val="21"/>
          <w:highlight w:val="white"/>
          <w:u w:val="single"/>
          <w14:textFill>
            <w14:solidFill>
              <w14:schemeClr w14:val="tx1"/>
            </w14:solidFill>
          </w14:textFill>
        </w:rPr>
        <w:t xml:space="preserve">“苏采云”系统</w:t>
      </w:r>
      <w:r>
        <w:rPr>
          <w:rFonts w:hint="eastAsia" w:ascii="宋体" w:hAnsi="宋体" w:cs="宋体"/>
          <w:bCs/>
          <w:color w:val="000000" w:themeColor="text1"/>
          <w:szCs w:val="21"/>
          <w:highlight w:val="white"/>
          <w14:textFill>
            <w14:solidFill>
              <w14:schemeClr w14:val="tx1"/>
            </w14:solidFill>
          </w14:textFill>
        </w:rPr>
        <w:t xml:space="preserve">获取谈判文件，并于</w:t>
      </w:r>
      <w:r>
        <w:rPr>
          <w:rFonts w:hint="eastAsia" w:ascii="宋体" w:hAnsi="宋体" w:cs="宋体"/>
          <w:bCs/>
          <w:color w:val="000000" w:themeColor="text1"/>
          <w:szCs w:val="21"/>
          <w:highlight w:val="white"/>
          <w:u w:val="single"/>
          <w14:textFill>
            <w14:solidFill>
              <w14:schemeClr w14:val="tx1"/>
            </w14:solidFill>
          </w14:textFill>
        </w:rPr>
        <w:t xml:space="preserve"> 2025 </w:t>
      </w:r>
      <w:r>
        <w:rPr>
          <w:rFonts w:hint="eastAsia" w:ascii="宋体" w:hAnsi="宋体" w:cs="宋体"/>
          <w:bCs/>
          <w:color w:val="000000" w:themeColor="text1"/>
          <w:szCs w:val="21"/>
          <w:highlight w:val="white"/>
          <w14:textFill>
            <w14:solidFill>
              <w14:schemeClr w14:val="tx1"/>
            </w14:solidFill>
          </w14:textFill>
        </w:rPr>
        <w:t xml:space="preserve">年</w:t>
      </w:r>
      <w:r>
        <w:rPr>
          <w:rFonts w:hint="eastAsia" w:ascii="宋体" w:hAnsi="宋体" w:cs="宋体"/>
          <w:bCs/>
          <w:color w:val="000000" w:themeColor="text1"/>
          <w:szCs w:val="21"/>
          <w:highlight w:val="white"/>
          <w:u w:val="single"/>
          <w14:textFill>
            <w14:solidFill>
              <w14:schemeClr w14:val="tx1"/>
            </w14:solidFill>
          </w14:textFill>
        </w:rPr>
        <w:t xml:space="preserve"> 1</w:t>
      </w:r>
      <w:r>
        <w:rPr>
          <w:rFonts w:hint="eastAsia" w:ascii="宋体" w:hAnsi="宋体" w:cs="宋体"/>
          <w:bCs/>
          <w:color w:val="000000" w:themeColor="text1"/>
          <w:szCs w:val="21"/>
          <w:highlight w:val="white"/>
          <w:u w:val="single"/>
          <w:lang w:val="en-US" w:eastAsia="zh-CN"/>
          <w14:textFill>
            <w14:solidFill>
              <w14:schemeClr w14:val="tx1"/>
            </w14:solidFill>
          </w14:textFill>
        </w:rPr>
        <w:t xml:space="preserve">2</w:t>
      </w:r>
      <w:r>
        <w:rPr>
          <w:rFonts w:hint="eastAsia" w:ascii="宋体" w:hAnsi="宋体" w:cs="宋体"/>
          <w:bCs/>
          <w:color w:val="000000" w:themeColor="text1"/>
          <w:szCs w:val="21"/>
          <w:highlight w:val="white"/>
          <w:u w:val="single"/>
          <w14:textFill>
            <w14:solidFill>
              <w14:schemeClr w14:val="tx1"/>
            </w14:solidFill>
          </w14:textFill>
        </w:rPr>
        <w:t xml:space="preserve"> </w:t>
      </w:r>
      <w:r>
        <w:rPr>
          <w:rFonts w:hint="eastAsia" w:ascii="宋体" w:hAnsi="宋体" w:cs="宋体"/>
          <w:bCs/>
          <w:color w:val="000000" w:themeColor="text1"/>
          <w:szCs w:val="21"/>
          <w:highlight w:val="white"/>
          <w14:textFill>
            <w14:solidFill>
              <w14:schemeClr w14:val="tx1"/>
            </w14:solidFill>
          </w14:textFill>
        </w:rPr>
        <w:t xml:space="preserve">月</w:t>
      </w:r>
      <w:r>
        <w:rPr>
          <w:rFonts w:hint="eastAsia" w:ascii="宋体" w:hAnsi="宋体" w:cs="宋体"/>
          <w:bCs/>
          <w:color w:val="000000" w:themeColor="text1"/>
          <w:szCs w:val="21"/>
          <w:highlight w:val="white"/>
          <w:u w:val="single"/>
          <w14:textFill>
            <w14:solidFill>
              <w14:schemeClr w14:val="tx1"/>
            </w14:solidFill>
          </w14:textFill>
        </w:rPr>
        <w:t xml:space="preserve"> </w:t>
      </w:r>
      <w:r>
        <w:rPr>
          <w:rFonts w:hint="eastAsia" w:ascii="宋体" w:hAnsi="宋体" w:cs="宋体"/>
          <w:bCs/>
          <w:color w:val="000000" w:themeColor="text1"/>
          <w:szCs w:val="21"/>
          <w:highlight w:val="white"/>
          <w:u w:val="single"/>
          <w:lang w:val="en-US" w:eastAsia="zh-CN"/>
          <w14:textFill>
            <w14:solidFill>
              <w14:schemeClr w14:val="tx1"/>
            </w14:solidFill>
          </w14:textFill>
        </w:rPr>
        <w:t xml:space="preserve">11</w:t>
      </w:r>
      <w:r>
        <w:rPr>
          <w:rFonts w:hint="eastAsia" w:ascii="宋体" w:hAnsi="宋体" w:cs="宋体"/>
          <w:bCs/>
          <w:color w:val="000000" w:themeColor="text1"/>
          <w:szCs w:val="21"/>
          <w:highlight w:val="white"/>
          <w:u w:val="single"/>
          <w14:textFill>
            <w14:solidFill>
              <w14:schemeClr w14:val="tx1"/>
            </w14:solidFill>
          </w14:textFill>
        </w:rPr>
        <w:t xml:space="preserve"> </w:t>
      </w:r>
      <w:r>
        <w:rPr>
          <w:rFonts w:hint="eastAsia" w:ascii="宋体" w:hAnsi="宋体" w:cs="宋体"/>
          <w:bCs/>
          <w:color w:val="000000" w:themeColor="text1"/>
          <w:szCs w:val="21"/>
          <w:highlight w:val="white"/>
          <w14:textFill>
            <w14:solidFill>
              <w14:schemeClr w14:val="tx1"/>
            </w14:solidFill>
          </w14:textFill>
        </w:rPr>
        <w:t xml:space="preserve">日</w:t>
      </w:r>
      <w:r>
        <w:rPr>
          <w:rFonts w:hint="eastAsia" w:ascii="宋体" w:hAnsi="宋体" w:cs="宋体"/>
          <w:bCs/>
          <w:color w:val="000000" w:themeColor="text1"/>
          <w:szCs w:val="21"/>
          <w:highlight w:val="white"/>
          <w:u w:val="single"/>
          <w14:textFill>
            <w14:solidFill>
              <w14:schemeClr w14:val="tx1"/>
            </w14:solidFill>
          </w14:textFill>
        </w:rPr>
        <w:t xml:space="preserve"> 13 </w:t>
      </w:r>
      <w:r>
        <w:rPr>
          <w:rFonts w:hint="eastAsia" w:ascii="宋体" w:hAnsi="宋体" w:cs="宋体"/>
          <w:bCs/>
          <w:color w:val="000000" w:themeColor="text1"/>
          <w:szCs w:val="21"/>
          <w:highlight w:val="white"/>
          <w14:textFill>
            <w14:solidFill>
              <w14:schemeClr w14:val="tx1"/>
            </w14:solidFill>
          </w14:textFill>
        </w:rPr>
        <w:t xml:space="preserve">点</w:t>
      </w:r>
      <w:r>
        <w:rPr>
          <w:rFonts w:hint="eastAsia" w:ascii="宋体" w:hAnsi="宋体" w:cs="宋体"/>
          <w:bCs/>
          <w:color w:val="000000" w:themeColor="text1"/>
          <w:szCs w:val="21"/>
          <w:highlight w:val="white"/>
          <w:u w:val="single"/>
          <w14:textFill>
            <w14:solidFill>
              <w14:schemeClr w14:val="tx1"/>
            </w14:solidFill>
          </w14:textFill>
        </w:rPr>
        <w:t xml:space="preserve"> 30 分</w:t>
      </w:r>
      <w:r>
        <w:rPr>
          <w:rFonts w:hint="eastAsia" w:ascii="宋体" w:hAnsi="宋体" w:cs="宋体"/>
          <w:bCs/>
          <w:color w:val="000000" w:themeColor="text1"/>
          <w:szCs w:val="21"/>
          <w:highlight w:val="white"/>
          <w14:textFill>
            <w14:solidFill>
              <w14:schemeClr w14:val="tx1"/>
            </w14:solidFill>
          </w14:textFill>
        </w:rPr>
        <w:t xml:space="preserve">（北京时间）前提交响应文件。</w:t>
      </w:r>
      <w:r/>
    </w:p>
    <w:p>
      <w:pPr>
        <w:jc w:val="left"/>
        <w:spacing w:before="156" w:line="360" w:lineRule="auto"/>
        <w:rPr>
          <w:rFonts w:ascii="宋体" w:hAnsi="宋体"/>
          <w:b/>
          <w:bCs/>
          <w:color w:val="000000" w:themeColor="text1"/>
          <w:highlight w:val="white"/>
          <w14:textFill>
            <w14:solidFill>
              <w14:schemeClr w14:val="tx1"/>
            </w14:solidFill>
          </w14:textFill>
        </w:rPr>
      </w:pPr>
      <w:r>
        <w:rPr>
          <w:rFonts w:hint="eastAsia" w:ascii="宋体" w:hAnsi="宋体"/>
          <w:b/>
          <w:bCs/>
          <w:color w:val="000000" w:themeColor="text1"/>
          <w:highlight w:val="white"/>
          <w14:textFill>
            <w14:solidFill>
              <w14:schemeClr w14:val="tx1"/>
            </w14:solidFill>
          </w14:textFill>
        </w:rPr>
        <w:t xml:space="preserve">一、项目基本情况</w:t>
      </w:r>
      <w:r/>
    </w:p>
    <w:p>
      <w:pPr>
        <w:ind w:firstLine="420"/>
        <w:spacing w:line="360" w:lineRule="auto"/>
        <w:rPr>
          <w:rFonts w:hint="eastAsia" w:ascii="宋体" w:hAnsi="宋体" w:eastAsia="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1.1项目编号：</w:t>
      </w:r>
      <w:r>
        <w:rPr>
          <w:rFonts w:hint="eastAsia" w:ascii="宋体" w:hAnsi="宋体" w:cs="宋体"/>
          <w:bCs/>
          <w:color w:val="000000" w:themeColor="text1"/>
          <w:szCs w:val="21"/>
          <w:highlight w:val="white"/>
          <w:lang w:eastAsia="zh-CN"/>
          <w14:textFill>
            <w14:solidFill>
              <w14:schemeClr w14:val="tx1"/>
            </w14:solidFill>
          </w14:textFill>
        </w:rPr>
        <w:t xml:space="preserve">JSZC-320500-JITC-T2025-0387</w:t>
      </w:r>
      <w:r/>
    </w:p>
    <w:p>
      <w:pPr>
        <w:ind w:firstLine="420"/>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1.2项目名称：苏州城市学院低空经济实验室建设项目</w:t>
      </w:r>
      <w:r/>
    </w:p>
    <w:p>
      <w:pPr>
        <w:ind w:firstLine="420"/>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1.3预算金额：1</w:t>
      </w:r>
      <w:r>
        <w:rPr>
          <w:rFonts w:hint="eastAsia" w:ascii="宋体" w:hAnsi="宋体" w:cs="宋体"/>
          <w:bCs/>
          <w:color w:val="000000" w:themeColor="text1"/>
          <w:szCs w:val="21"/>
          <w:highlight w:val="white"/>
          <w:lang w:val="en-US" w:eastAsia="zh-CN"/>
          <w14:textFill>
            <w14:solidFill>
              <w14:schemeClr w14:val="tx1"/>
            </w14:solidFill>
          </w14:textFill>
        </w:rPr>
        <w:t xml:space="preserve">1</w:t>
      </w:r>
      <w:r>
        <w:rPr>
          <w:rFonts w:hint="eastAsia" w:ascii="宋体" w:hAnsi="宋体" w:cs="宋体"/>
          <w:bCs/>
          <w:color w:val="000000" w:themeColor="text1"/>
          <w:szCs w:val="21"/>
          <w:highlight w:val="white"/>
          <w14:textFill>
            <w14:solidFill>
              <w14:schemeClr w14:val="tx1"/>
            </w14:solidFill>
          </w14:textFill>
        </w:rPr>
        <w:t xml:space="preserve">0</w:t>
      </w:r>
      <w:r>
        <w:rPr>
          <w:rFonts w:hint="eastAsia" w:ascii="宋体" w:hAnsi="宋体" w:cs="Microsoft New Tai Lue"/>
          <w:bCs/>
          <w:color w:val="000000" w:themeColor="text1"/>
          <w:szCs w:val="21"/>
          <w:highlight w:val="white"/>
          <w14:textFill>
            <w14:solidFill>
              <w14:schemeClr w14:val="tx1"/>
            </w14:solidFill>
          </w14:textFill>
        </w:rPr>
        <w:t xml:space="preserve">万</w:t>
      </w:r>
      <w:r>
        <w:rPr>
          <w:rFonts w:ascii="宋体" w:hAnsi="宋体" w:cs="Microsoft New Tai Lue"/>
          <w:bCs/>
          <w:color w:val="000000" w:themeColor="text1"/>
          <w:szCs w:val="21"/>
          <w:highlight w:val="white"/>
          <w14:textFill>
            <w14:solidFill>
              <w14:schemeClr w14:val="tx1"/>
            </w14:solidFill>
          </w14:textFill>
        </w:rPr>
        <w:t xml:space="preserve">元人民币</w:t>
      </w:r>
      <w:r>
        <w:rPr>
          <w:rFonts w:hint="eastAsia" w:ascii="宋体" w:hAnsi="宋体" w:cs="宋体"/>
          <w:bCs/>
          <w:color w:val="000000" w:themeColor="text1"/>
          <w:szCs w:val="21"/>
          <w:highlight w:val="white"/>
          <w14:textFill>
            <w14:solidFill>
              <w14:schemeClr w14:val="tx1"/>
            </w14:solidFill>
          </w14:textFill>
        </w:rPr>
        <w:t xml:space="preserve">。</w:t>
      </w:r>
      <w:r/>
    </w:p>
    <w:p>
      <w:pPr>
        <w:ind w:firstLine="420"/>
        <w:spacing w:line="360" w:lineRule="auto"/>
        <w:tabs>
          <w:tab w:val="left" w:pos="3644" w:leader="none"/>
        </w:tabs>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1.4最高限价：</w:t>
      </w:r>
      <w:r>
        <w:rPr>
          <w:rFonts w:hint="eastAsia" w:ascii="宋体" w:hAnsi="宋体" w:cs="Microsoft New Tai Lue"/>
          <w:bCs/>
          <w:color w:val="000000" w:themeColor="text1"/>
          <w:szCs w:val="21"/>
          <w:highlight w:val="white"/>
          <w14:textFill>
            <w14:solidFill>
              <w14:schemeClr w14:val="tx1"/>
            </w14:solidFill>
          </w14:textFill>
        </w:rPr>
        <w:t xml:space="preserve">本项目最高限价为1</w:t>
      </w:r>
      <w:r>
        <w:rPr>
          <w:rFonts w:hint="eastAsia" w:ascii="宋体" w:hAnsi="宋体" w:cs="Microsoft New Tai Lue"/>
          <w:bCs/>
          <w:color w:val="000000" w:themeColor="text1"/>
          <w:szCs w:val="21"/>
          <w:highlight w:val="white"/>
          <w:lang w:val="en-US" w:eastAsia="zh-CN"/>
          <w14:textFill>
            <w14:solidFill>
              <w14:schemeClr w14:val="tx1"/>
            </w14:solidFill>
          </w14:textFill>
        </w:rPr>
        <w:t xml:space="preserve">1</w:t>
      </w:r>
      <w:r>
        <w:rPr>
          <w:rFonts w:hint="eastAsia" w:ascii="宋体" w:hAnsi="宋体" w:cs="Microsoft New Tai Lue"/>
          <w:bCs/>
          <w:color w:val="000000" w:themeColor="text1"/>
          <w:szCs w:val="21"/>
          <w:highlight w:val="white"/>
          <w14:textFill>
            <w14:solidFill>
              <w14:schemeClr w14:val="tx1"/>
            </w14:solidFill>
          </w14:textFill>
        </w:rPr>
        <w:t xml:space="preserve">0万元人民币，</w:t>
      </w:r>
      <w:r>
        <w:rPr>
          <w:rFonts w:hint="eastAsia" w:ascii="宋体" w:hAnsi="宋体" w:cs="宋体"/>
          <w:bCs/>
          <w:color w:val="000000" w:themeColor="text1"/>
          <w:szCs w:val="21"/>
          <w:highlight w:val="white"/>
          <w14:textFill>
            <w14:solidFill>
              <w14:schemeClr w14:val="tx1"/>
            </w14:solidFill>
          </w14:textFill>
        </w:rPr>
        <w:t xml:space="preserve">供应商响应报价不得高于最高限价，否则作无效响应处理。</w:t>
      </w:r>
      <w:r/>
    </w:p>
    <w:p>
      <w:pPr>
        <w:ind w:firstLine="420"/>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1.5采购需求：本项目拟采购</w:t>
      </w:r>
      <w:r>
        <w:rPr>
          <w:rFonts w:hint="eastAsia" w:ascii="宋体" w:hAnsi="宋体" w:cs="宋体"/>
          <w:color w:val="000000" w:themeColor="text1"/>
          <w:szCs w:val="21"/>
          <w:highlight w:val="white"/>
          <w14:textFill>
            <w14:solidFill>
              <w14:schemeClr w14:val="tx1"/>
            </w14:solidFill>
          </w14:textFill>
        </w:rPr>
        <w:t xml:space="preserve">苏州城市学院低空经济实验室建设</w:t>
      </w:r>
      <w:r>
        <w:rPr>
          <w:color w:val="000000" w:themeColor="text1"/>
          <w:highlight w:val="white"/>
          <w14:textFill>
            <w14:solidFill>
              <w14:schemeClr w14:val="tx1"/>
            </w14:solidFill>
          </w14:textFill>
        </w:rPr>
        <w:t xml:space="preserve">，</w:t>
      </w:r>
      <w:r>
        <w:rPr>
          <w:rFonts w:hint="eastAsia"/>
          <w:b/>
          <w:bCs/>
          <w:color w:val="000000" w:themeColor="text1"/>
          <w:szCs w:val="21"/>
          <w:highlight w:val="white"/>
          <w14:textFill>
            <w14:solidFill>
              <w14:schemeClr w14:val="tx1"/>
            </w14:solidFill>
          </w14:textFill>
        </w:rPr>
        <w:t xml:space="preserve">具体详见第四章《采购需求》</w:t>
      </w:r>
      <w:r>
        <w:rPr>
          <w:rFonts w:hint="eastAsia" w:ascii="宋体" w:hAnsi="宋体" w:cs="宋体"/>
          <w:b/>
          <w:bCs/>
          <w:color w:val="000000" w:themeColor="text1"/>
          <w:szCs w:val="21"/>
          <w:highlight w:val="whit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1.6标段划分：本项目共划分一个标段。</w:t>
      </w:r>
      <w:r/>
    </w:p>
    <w:p>
      <w:pPr>
        <w:ind w:firstLine="420"/>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1.7合同履行期限：</w:t>
      </w:r>
      <w:r>
        <w:rPr>
          <w:rFonts w:hint="eastAsia"/>
          <w:color w:val="000000" w:themeColor="text1"/>
          <w:highlight w:val="white"/>
          <w14:textFill>
            <w14:solidFill>
              <w14:schemeClr w14:val="tx1"/>
            </w14:solidFill>
          </w14:textFill>
        </w:rPr>
        <w:t xml:space="preserve">成交后30天内</w:t>
      </w:r>
      <w:r>
        <w:rPr>
          <w:rStyle w:val="1063"/>
          <w:rFonts w:ascii="Roboto" w:hAnsi="Roboto"/>
          <w:color w:val="000000" w:themeColor="text1"/>
          <w:spacing w:val="2"/>
          <w:szCs w:val="21"/>
          <w:highlight w:val="white"/>
          <w:shd w:val="clear" w:color="auto" w:fill="ffffff"/>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1.8本项目是否接受进口产品：不接受</w:t>
      </w:r>
      <w:r/>
    </w:p>
    <w:p>
      <w:pPr>
        <w:ind w:firstLine="420"/>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1.9本项目是否接受联合体投标：不接受</w:t>
      </w:r>
      <w:r/>
    </w:p>
    <w:p>
      <w:pPr>
        <w:numPr>
          <w:ilvl w:val="0"/>
          <w:numId w:val="5"/>
        </w:numPr>
        <w:spacing w:line="360" w:lineRule="auto"/>
        <w:rPr>
          <w:rFonts w:ascii="宋体" w:hAnsi="宋体" w:cs="宋体"/>
          <w:b/>
          <w:bCs/>
          <w:color w:val="000000" w:themeColor="text1"/>
          <w:szCs w:val="21"/>
          <w:highlight w:val="white"/>
          <w14:textFill>
            <w14:solidFill>
              <w14:schemeClr w14:val="tx1"/>
            </w14:solidFill>
          </w14:textFill>
        </w:rPr>
      </w:pPr>
      <w:r/>
      <w:bookmarkStart w:id="3" w:name="_Toc93909066"/>
      <w:r/>
      <w:bookmarkStart w:id="4" w:name="_Toc80792689"/>
      <w:r/>
      <w:bookmarkStart w:id="5" w:name="_Toc96347852"/>
      <w:r>
        <w:rPr>
          <w:rFonts w:hint="eastAsia" w:ascii="宋体" w:hAnsi="宋体" w:cs="宋体"/>
          <w:b/>
          <w:bCs/>
          <w:color w:val="000000" w:themeColor="text1"/>
          <w:szCs w:val="21"/>
          <w:highlight w:val="white"/>
          <w14:textFill>
            <w14:solidFill>
              <w14:schemeClr w14:val="tx1"/>
            </w14:solidFill>
          </w14:textFill>
        </w:rPr>
        <w:t xml:space="preserve">申请人的资格要求</w:t>
      </w:r>
      <w:bookmarkEnd w:id="3"/>
      <w:r/>
      <w:bookmarkEnd w:id="4"/>
      <w:r>
        <w:rPr>
          <w:rFonts w:hint="eastAsia" w:ascii="宋体" w:hAnsi="宋体" w:cs="宋体"/>
          <w:b/>
          <w:bCs/>
          <w:color w:val="000000" w:themeColor="text1"/>
          <w:szCs w:val="21"/>
          <w:highlight w:val="white"/>
          <w14:textFill>
            <w14:solidFill>
              <w14:schemeClr w14:val="tx1"/>
            </w14:solidFill>
          </w14:textFill>
        </w:rPr>
        <w:t xml:space="preserve">：</w:t>
      </w:r>
      <w:bookmarkEnd w:id="5"/>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1</w:t>
      </w:r>
      <w:r>
        <w:rPr>
          <w:rFonts w:hint="eastAsia" w:ascii="宋体" w:hAnsi="宋体" w:cs="Microsoft New Tai Lue"/>
          <w:bCs/>
          <w:color w:val="000000" w:themeColor="text1"/>
          <w:szCs w:val="21"/>
          <w:highlight w:val="white"/>
          <w14:textFill>
            <w14:solidFill>
              <w14:schemeClr w14:val="tx1"/>
            </w14:solidFill>
          </w14:textFill>
        </w:rPr>
        <w:t xml:space="preserve">.满足以下基础要求规定：</w:t>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（1）法人或者其他组织的营业执照等证明文件，自然人的身份证明；</w:t>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（2）具有良好的商业信誉和健全的财务会计制度（提供参加本次政府采购活动前半年内（2025年0</w:t>
      </w:r>
      <w:r>
        <w:rPr>
          <w:rFonts w:hint="eastAsia" w:ascii="宋体" w:hAnsi="宋体" w:cs="Microsoft New Tai Lue"/>
          <w:bCs/>
          <w:color w:val="000000" w:themeColor="text1"/>
          <w:szCs w:val="21"/>
          <w:highlight w:val="white"/>
          <w:lang w:val="en-US" w:eastAsia="zh-CN"/>
          <w14:textFill>
            <w14:solidFill>
              <w14:schemeClr w14:val="tx1"/>
            </w14:solidFill>
          </w14:textFill>
        </w:rPr>
        <w:t xml:space="preserve">5</w:t>
      </w:r>
      <w:r>
        <w:rPr>
          <w:rFonts w:hint="eastAsia" w:ascii="宋体" w:hAnsi="宋体" w:cs="Microsoft New Tai Lue"/>
          <w:bCs/>
          <w:color w:val="000000" w:themeColor="text1"/>
          <w:szCs w:val="21"/>
          <w:highlight w:val="white"/>
          <w14:textFill>
            <w14:solidFill>
              <w14:schemeClr w14:val="tx1"/>
            </w14:solidFill>
          </w14:textFill>
        </w:rPr>
        <w:t xml:space="preserve">月（含）以来）至少一个月的会计报表，或者提供2024年度的财务报告，或投标截止时间前六个月内银行出具的资信证明，或财政部门认可的政府采购专业担保机构出具的投标担保函）（法人或者其他组织成立未满一年的可以不提供）；</w:t>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（4）有依法缴纳税收和社会保障资金的良好记录（提供参加本次采购活动前半年内（2025年0</w:t>
      </w:r>
      <w:r>
        <w:rPr>
          <w:rFonts w:hint="eastAsia" w:ascii="宋体" w:hAnsi="宋体" w:cs="Microsoft New Tai Lue"/>
          <w:bCs/>
          <w:color w:val="000000" w:themeColor="text1"/>
          <w:szCs w:val="21"/>
          <w:highlight w:val="white"/>
          <w:lang w:val="en-US" w:eastAsia="zh-CN"/>
          <w14:textFill>
            <w14:solidFill>
              <w14:schemeClr w14:val="tx1"/>
            </w14:solidFill>
          </w14:textFill>
        </w:rPr>
        <w:t xml:space="preserve">5</w:t>
      </w:r>
      <w:r>
        <w:rPr>
          <w:rFonts w:hint="eastAsia" w:ascii="宋体" w:hAnsi="宋体" w:cs="Microsoft New Tai Lue"/>
          <w:bCs/>
          <w:color w:val="000000" w:themeColor="text1"/>
          <w:szCs w:val="21"/>
          <w:highlight w:val="white"/>
          <w14:textFill>
            <w14:solidFill>
              <w14:schemeClr w14:val="tx1"/>
            </w14:solidFill>
          </w14:textFill>
        </w:rPr>
        <w:t xml:space="preserve">月（含）以来）至少一个月缴纳税收和社会保险的凭证，依法享受免缴、缓缴的，提供证明材料）；</w:t>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（5）参加采购活动前三年内，在经营活动中没有重大违法记录，提供声明函原件（重大违法记录是指供应商因违法经营受到刑事处罚或责令停产停业、吊销许可证或者执照、较大数额罚款等行政处罚）。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（6）法律、行政法规规定的其他条件。</w:t>
      </w:r>
      <w:r/>
    </w:p>
    <w:p>
      <w:p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2. 落实政府采购政策需满足的资格要求:</w:t>
      </w:r>
      <w:r/>
    </w:p>
    <w:p>
      <w:pPr>
        <w:ind w:firstLine="420"/>
        <w:spacing w:line="360" w:lineRule="auto"/>
        <w:rPr>
          <w:rFonts w:ascii="宋体" w:hAnsi="宋体" w:cs="Microsoft New Tai Lue"/>
          <w:b/>
          <w:color w:val="000000" w:themeColor="text1"/>
          <w:szCs w:val="21"/>
          <w:highlight w:val="white"/>
          <w14:textFill>
            <w14:solidFill>
              <w14:schemeClr w14:val="tx1"/>
            </w14:solidFill>
          </w14:textFill>
        </w:rPr>
      </w:pPr>
      <w:r>
        <w:rPr>
          <w:rStyle w:val="1279"/>
          <w:rFonts w:hint="eastAsia" w:ascii="宋体" w:hAnsi="宋体"/>
          <w:color w:val="000000" w:themeColor="text1"/>
          <w:highlight w:val="white"/>
          <w14:textFill>
            <w14:solidFill>
              <w14:schemeClr w14:val="tx1"/>
            </w14:solidFill>
          </w14:textFill>
        </w:rPr>
        <w:t xml:space="preserve">（1）</w:t>
      </w:r>
      <w:r>
        <w:rPr>
          <w:rFonts w:hint="eastAsia" w:ascii="宋体" w:hAnsi="宋体" w:cs="Microsoft New Tai Lue"/>
          <w:bCs/>
          <w:color w:val="000000" w:themeColor="text1"/>
          <w:szCs w:val="21"/>
          <w:highlight w:val="white"/>
          <w14:textFill>
            <w14:solidFill>
              <w14:schemeClr w14:val="tx1"/>
            </w14:solidFill>
          </w14:textFill>
        </w:rPr>
        <w:t xml:space="preserve">本项目按照采用以下方式落实政府采购促进中小发展的要求：</w:t>
      </w:r>
      <w:r>
        <w:rPr>
          <w:rFonts w:hint="eastAsia" w:ascii="宋体" w:hAnsi="宋体" w:cs="Microsoft New Tai Lue"/>
          <w:b/>
          <w:color w:val="000000" w:themeColor="text1"/>
          <w:szCs w:val="21"/>
          <w:highlight w:val="white"/>
          <w14:textFill>
            <w14:solidFill>
              <w14:schemeClr w14:val="tx1"/>
            </w14:solidFill>
          </w14:textFill>
        </w:rPr>
        <w:t xml:space="preserve">本项目整体专门面向中小微企业采购服务。</w:t>
      </w:r>
      <w:r/>
    </w:p>
    <w:p>
      <w:pPr>
        <w:numPr>
          <w:ilvl w:val="0"/>
          <w:numId w:val="6"/>
        </w:numPr>
        <w:ind w:firstLine="420"/>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属于专门面向中小企业采购的项目,供应商应为中小微企业或监狱企业或残疾人福利性单位。</w:t>
      </w:r>
      <w:r/>
    </w:p>
    <w:p>
      <w:pPr>
        <w:numPr>
          <w:ilvl w:val="0"/>
          <w:numId w:val="7"/>
        </w:numPr>
        <w:ind w:firstLine="420"/>
        <w:spacing w:line="360" w:lineRule="auto"/>
        <w:rPr>
          <w:rStyle w:val="1279"/>
          <w:rFonts w:ascii="宋体" w:hAnsi="宋体"/>
          <w:color w:val="000000" w:themeColor="text1"/>
          <w:highlight w:val="white"/>
          <w14:textFill>
            <w14:solidFill>
              <w14:schemeClr w14:val="tx1"/>
            </w14:solidFill>
          </w14:textFill>
        </w:rPr>
      </w:pPr>
      <w:r>
        <w:rPr>
          <w:rStyle w:val="1279"/>
          <w:rFonts w:hint="eastAsia" w:ascii="宋体" w:hAnsi="宋体"/>
          <w:color w:val="000000" w:themeColor="text1"/>
          <w:highlight w:val="white"/>
          <w14:textFill>
            <w14:solidFill>
              <w14:schemeClr w14:val="tx1"/>
            </w14:solidFill>
          </w14:textFill>
        </w:rPr>
        <w:t xml:space="preserve">本项目的特定资格要求：</w:t>
      </w:r>
      <w:r/>
    </w:p>
    <w:p>
      <w:pPr>
        <w:ind w:firstLine="420"/>
        <w:spacing w:line="360" w:lineRule="auto"/>
        <w:rPr>
          <w:rStyle w:val="1279"/>
          <w:rFonts w:ascii="宋体" w:hAnsi="宋体"/>
          <w:color w:val="000000" w:themeColor="text1"/>
          <w:highlight w:val="white"/>
          <w14:textFill>
            <w14:solidFill>
              <w14:schemeClr w14:val="tx1"/>
            </w14:solidFill>
          </w14:textFill>
        </w:rPr>
      </w:pPr>
      <w:r>
        <w:rPr>
          <w:rStyle w:val="1279"/>
          <w:rFonts w:hint="eastAsia" w:ascii="宋体" w:hAnsi="宋体"/>
          <w:color w:val="000000" w:themeColor="text1"/>
          <w:highlight w:val="white"/>
          <w14:textFill>
            <w14:solidFill>
              <w14:schemeClr w14:val="tx1"/>
            </w14:solidFill>
          </w14:textFill>
        </w:rPr>
        <w:t xml:space="preserve">供应商存在下列情形的不得参加本次招标活动：</w:t>
      </w:r>
      <w:r/>
    </w:p>
    <w:p>
      <w:pPr>
        <w:ind w:firstLine="420"/>
        <w:spacing w:line="360" w:lineRule="auto"/>
        <w:rPr>
          <w:rStyle w:val="1279"/>
          <w:rFonts w:ascii="宋体" w:hAnsi="宋体"/>
          <w:color w:val="000000" w:themeColor="text1"/>
          <w:highlight w:val="white"/>
          <w14:textFill>
            <w14:solidFill>
              <w14:schemeClr w14:val="tx1"/>
            </w14:solidFill>
          </w14:textFill>
        </w:rPr>
      </w:pPr>
      <w:r>
        <w:rPr>
          <w:rStyle w:val="1279"/>
          <w:rFonts w:hint="eastAsia" w:ascii="宋体" w:hAnsi="宋体"/>
          <w:color w:val="000000" w:themeColor="text1"/>
          <w:highlight w:val="white"/>
          <w14:textFill>
            <w14:solidFill>
              <w14:schemeClr w14:val="tx1"/>
            </w14:solidFill>
          </w14:textFill>
        </w:rPr>
        <w:t xml:space="preserve">（1）单位负责人为同一人或者存在直接控股、管理关系的不同供应商，不得参加同一合同项下的采购活动；</w:t>
      </w:r>
      <w:r/>
    </w:p>
    <w:p>
      <w:pPr>
        <w:ind w:firstLine="420"/>
        <w:spacing w:line="360" w:lineRule="auto"/>
        <w:rPr>
          <w:rStyle w:val="1279"/>
          <w:rFonts w:ascii="宋体" w:hAnsi="宋体"/>
          <w:color w:val="000000" w:themeColor="text1"/>
          <w:highlight w:val="white"/>
          <w14:textFill>
            <w14:solidFill>
              <w14:schemeClr w14:val="tx1"/>
            </w14:solidFill>
          </w14:textFill>
        </w:rPr>
      </w:pPr>
      <w:r>
        <w:rPr>
          <w:rStyle w:val="1279"/>
          <w:rFonts w:hint="eastAsia" w:ascii="宋体" w:hAnsi="宋体"/>
          <w:color w:val="000000" w:themeColor="text1"/>
          <w:highlight w:val="whit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ind w:firstLine="420"/>
        <w:spacing w:line="360" w:lineRule="auto"/>
        <w:rPr>
          <w:rStyle w:val="1279"/>
          <w:rFonts w:ascii="宋体" w:hAnsi="宋体"/>
          <w:color w:val="000000" w:themeColor="text1"/>
          <w:highlight w:val="white"/>
          <w14:textFill>
            <w14:solidFill>
              <w14:schemeClr w14:val="tx1"/>
            </w14:solidFill>
          </w14:textFill>
        </w:rPr>
      </w:pPr>
      <w:r>
        <w:rPr>
          <w:rStyle w:val="1279"/>
          <w:rFonts w:hint="eastAsia" w:ascii="宋体" w:hAnsi="宋体"/>
          <w:color w:val="000000" w:themeColor="text1"/>
          <w:highlight w:val="white"/>
          <w14:textFill>
            <w14:solidFill>
              <w14:schemeClr w14:val="tx1"/>
            </w14:solidFill>
          </w14:textFill>
        </w:rPr>
        <w:t xml:space="preserve">（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p>
    <w:p>
      <w:pPr>
        <w:spacing w:line="360" w:lineRule="auto"/>
        <w:rPr>
          <w:rFonts w:ascii="宋体" w:hAnsi="宋体" w:cs="宋体"/>
          <w:b/>
          <w:bCs/>
          <w:color w:val="000000" w:themeColor="text1"/>
          <w:szCs w:val="21"/>
          <w:highlight w:val="white"/>
          <w14:textFill>
            <w14:solidFill>
              <w14:schemeClr w14:val="tx1"/>
            </w14:solidFill>
          </w14:textFill>
        </w:rPr>
      </w:pPr>
      <w:r/>
      <w:bookmarkStart w:id="6" w:name="_Toc80792690"/>
      <w:r/>
      <w:bookmarkStart w:id="7" w:name="_Toc80264699"/>
      <w:r/>
      <w:bookmarkStart w:id="8" w:name="_Toc96347853"/>
      <w:r/>
      <w:bookmarkStart w:id="9" w:name="_Toc93909067"/>
      <w:r>
        <w:rPr>
          <w:rFonts w:hint="eastAsia" w:ascii="宋体" w:hAnsi="宋体" w:cs="宋体"/>
          <w:b/>
          <w:bCs/>
          <w:color w:val="000000" w:themeColor="text1"/>
          <w:szCs w:val="21"/>
          <w:highlight w:val="white"/>
          <w14:textFill>
            <w14:solidFill>
              <w14:schemeClr w14:val="tx1"/>
            </w14:solidFill>
          </w14:textFill>
        </w:rPr>
        <w:t xml:space="preserve">三、获取谈判文件</w:t>
      </w:r>
      <w:bookmarkEnd w:id="6"/>
      <w:r/>
      <w:bookmarkEnd w:id="7"/>
      <w:r/>
      <w:bookmarkEnd w:id="8"/>
      <w:r/>
      <w:bookmarkEnd w:id="9"/>
      <w:r>
        <w:rPr>
          <w:rFonts w:hint="eastAsia" w:ascii="宋体" w:hAnsi="宋体" w:cs="宋体"/>
          <w:b/>
          <w:bCs/>
          <w:color w:val="000000" w:themeColor="text1"/>
          <w:szCs w:val="21"/>
          <w:highlight w:val="white"/>
          <w14:textFill>
            <w14:solidFill>
              <w14:schemeClr w14:val="tx1"/>
            </w14:solidFill>
          </w14:textFill>
        </w:rPr>
        <w:t xml:space="preserve">方式</w:t>
      </w:r>
      <w:r/>
    </w:p>
    <w:p>
      <w:pPr>
        <w:ind w:firstLine="525"/>
        <w:spacing w:line="360" w:lineRule="auto"/>
        <w:rPr>
          <w:rFonts w:ascii="宋体" w:hAnsi="宋体" w:cs="宋体"/>
          <w:bCs/>
          <w:color w:val="000000" w:themeColor="text1"/>
          <w:szCs w:val="21"/>
          <w:highlight w:val="white"/>
          <w14:textFill>
            <w14:solidFill>
              <w14:schemeClr w14:val="tx1"/>
            </w14:solidFill>
          </w14:textFill>
        </w:rPr>
      </w:pPr>
      <w:r/>
      <w:bookmarkStart w:id="10" w:name="_Toc93909068"/>
      <w:r/>
      <w:bookmarkStart w:id="11" w:name="_Toc96347854"/>
      <w:r/>
      <w:bookmarkStart w:id="12" w:name="_Toc80792691"/>
      <w:r/>
      <w:bookmarkStart w:id="13" w:name="_Toc80264700"/>
      <w:r>
        <w:rPr>
          <w:rFonts w:hint="eastAsia" w:ascii="宋体" w:hAnsi="宋体" w:cs="宋体"/>
          <w:bCs/>
          <w:color w:val="000000" w:themeColor="text1"/>
          <w:szCs w:val="21"/>
          <w:highlight w:val="white"/>
          <w14:textFill>
            <w14:solidFill>
              <w14:schemeClr w14:val="tx1"/>
            </w14:solidFill>
          </w14:textFill>
        </w:rPr>
        <w:t xml:space="preserve">自本公告发布之日起至2025年1</w:t>
      </w:r>
      <w:r>
        <w:rPr>
          <w:rFonts w:hint="eastAsia" w:ascii="宋体" w:hAnsi="宋体" w:cs="宋体"/>
          <w:bCs/>
          <w:color w:val="000000" w:themeColor="text1"/>
          <w:szCs w:val="21"/>
          <w:highlight w:val="white"/>
          <w:lang w:val="en-US" w:eastAsia="zh-CN"/>
          <w14:textFill>
            <w14:solidFill>
              <w14:schemeClr w14:val="tx1"/>
            </w14:solidFill>
          </w14:textFill>
        </w:rPr>
        <w:t xml:space="preserve">2</w:t>
      </w:r>
      <w:r>
        <w:rPr>
          <w:rFonts w:hint="eastAsia" w:ascii="宋体" w:hAnsi="宋体" w:cs="宋体"/>
          <w:bCs/>
          <w:color w:val="000000" w:themeColor="text1"/>
          <w:szCs w:val="21"/>
          <w:highlight w:val="white"/>
          <w14:textFill>
            <w14:solidFill>
              <w14:schemeClr w14:val="tx1"/>
            </w14:solidFill>
          </w14:textFill>
        </w:rPr>
        <w:t xml:space="preserve">月</w:t>
      </w:r>
      <w:r>
        <w:rPr>
          <w:rFonts w:hint="eastAsia" w:ascii="宋体" w:hAnsi="宋体" w:cs="宋体"/>
          <w:bCs/>
          <w:color w:val="000000" w:themeColor="text1"/>
          <w:szCs w:val="21"/>
          <w:highlight w:val="white"/>
          <w:lang w:val="en-US" w:eastAsia="zh-CN"/>
          <w14:textFill>
            <w14:solidFill>
              <w14:schemeClr w14:val="tx1"/>
            </w14:solidFill>
          </w14:textFill>
        </w:rPr>
        <w:t xml:space="preserve">10</w:t>
      </w:r>
      <w:r>
        <w:rPr>
          <w:rFonts w:hint="eastAsia" w:ascii="宋体" w:hAnsi="宋体" w:cs="宋体"/>
          <w:bCs/>
          <w:color w:val="000000" w:themeColor="text1"/>
          <w:szCs w:val="21"/>
          <w:highlight w:val="white"/>
          <w14:textFill>
            <w14:solidFill>
              <w14:schemeClr w14:val="tx1"/>
            </w14:solidFill>
          </w14:textFill>
        </w:rPr>
        <w:t xml:space="preserve">日，每天上午9：00至11：30，下午14：00至17：00（北京时间，法定节假日除外）</w:t>
      </w:r>
      <w:r/>
    </w:p>
    <w:p>
      <w:pPr>
        <w:ind w:firstLine="525"/>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地点：苏采云政府采购一体化平台自行下载</w:t>
      </w:r>
      <w:r/>
    </w:p>
    <w:p>
      <w:pPr>
        <w:ind w:firstLine="525"/>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方式：线上获取</w:t>
      </w:r>
      <w:r/>
    </w:p>
    <w:p>
      <w:pPr>
        <w:ind w:firstLine="525"/>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售价：0元。 </w:t>
      </w:r>
      <w:r/>
    </w:p>
    <w:p>
      <w:pPr>
        <w:spacing w:line="36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四、</w:t>
      </w:r>
      <w:bookmarkEnd w:id="10"/>
      <w:r/>
      <w:bookmarkEnd w:id="11"/>
      <w:r/>
      <w:bookmarkEnd w:id="12"/>
      <w:r/>
      <w:bookmarkEnd w:id="13"/>
      <w:r>
        <w:rPr>
          <w:rFonts w:hint="eastAsia" w:ascii="宋体" w:hAnsi="宋体" w:cs="宋体"/>
          <w:b/>
          <w:bCs/>
          <w:color w:val="000000" w:themeColor="text1"/>
          <w:szCs w:val="21"/>
          <w:highlight w:val="white"/>
          <w14:textFill>
            <w14:solidFill>
              <w14:schemeClr w14:val="tx1"/>
            </w14:solidFill>
          </w14:textFill>
        </w:rPr>
        <w:t xml:space="preserve">提交投标文件截止时间、开标时间和地点</w:t>
      </w:r>
      <w:r/>
    </w:p>
    <w:p>
      <w:pPr>
        <w:ind w:firstLine="525"/>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截止时间：</w:t>
      </w:r>
      <w:r>
        <w:rPr>
          <w:rFonts w:hint="eastAsia" w:ascii="宋体" w:hAnsi="宋体" w:cs="宋体"/>
          <w:bCs/>
          <w:color w:val="000000" w:themeColor="text1"/>
          <w:szCs w:val="21"/>
          <w:highlight w:val="white"/>
          <w:u w:val="single"/>
          <w14:textFill>
            <w14:solidFill>
              <w14:schemeClr w14:val="tx1"/>
            </w14:solidFill>
          </w14:textFill>
        </w:rPr>
        <w:t xml:space="preserve">2025年1</w:t>
      </w:r>
      <w:r>
        <w:rPr>
          <w:rFonts w:hint="eastAsia" w:ascii="宋体" w:hAnsi="宋体" w:cs="宋体"/>
          <w:bCs/>
          <w:color w:val="000000" w:themeColor="text1"/>
          <w:szCs w:val="21"/>
          <w:highlight w:val="white"/>
          <w:u w:val="single"/>
          <w:lang w:val="en-US" w:eastAsia="zh-CN"/>
          <w14:textFill>
            <w14:solidFill>
              <w14:schemeClr w14:val="tx1"/>
            </w14:solidFill>
          </w14:textFill>
        </w:rPr>
        <w:t xml:space="preserve">2</w:t>
      </w:r>
      <w:r>
        <w:rPr>
          <w:rFonts w:hint="eastAsia" w:ascii="宋体" w:hAnsi="宋体" w:cs="宋体"/>
          <w:bCs/>
          <w:color w:val="000000" w:themeColor="text1"/>
          <w:szCs w:val="21"/>
          <w:highlight w:val="white"/>
          <w:u w:val="single"/>
          <w14:textFill>
            <w14:solidFill>
              <w14:schemeClr w14:val="tx1"/>
            </w14:solidFill>
          </w14:textFill>
        </w:rPr>
        <w:t xml:space="preserve">月</w:t>
      </w:r>
      <w:r>
        <w:rPr>
          <w:rFonts w:hint="eastAsia" w:ascii="宋体" w:hAnsi="宋体" w:cs="宋体"/>
          <w:bCs/>
          <w:color w:val="000000" w:themeColor="text1"/>
          <w:szCs w:val="21"/>
          <w:highlight w:val="white"/>
          <w:u w:val="single"/>
          <w:lang w:val="en-US" w:eastAsia="zh-CN"/>
          <w14:textFill>
            <w14:solidFill>
              <w14:schemeClr w14:val="tx1"/>
            </w14:solidFill>
          </w14:textFill>
        </w:rPr>
        <w:t xml:space="preserve">11</w:t>
      </w:r>
      <w:r>
        <w:rPr>
          <w:rFonts w:hint="eastAsia" w:ascii="宋体" w:hAnsi="宋体" w:cs="宋体"/>
          <w:bCs/>
          <w:color w:val="000000" w:themeColor="text1"/>
          <w:szCs w:val="21"/>
          <w:highlight w:val="white"/>
          <w:u w:val="single"/>
          <w14:textFill>
            <w14:solidFill>
              <w14:schemeClr w14:val="tx1"/>
            </w14:solidFill>
          </w14:textFill>
        </w:rPr>
        <w:t xml:space="preserve">日 13 点 30 分</w:t>
      </w:r>
      <w:r>
        <w:rPr>
          <w:rFonts w:hint="eastAsia" w:ascii="宋体" w:hAnsi="宋体" w:cs="宋体"/>
          <w:bCs/>
          <w:color w:val="000000" w:themeColor="text1"/>
          <w:szCs w:val="21"/>
          <w:highlight w:val="white"/>
          <w14:textFill>
            <w14:solidFill>
              <w14:schemeClr w14:val="tx1"/>
            </w14:solidFill>
          </w14:textFill>
        </w:rPr>
        <w:t xml:space="preserve">（北京时间）</w:t>
      </w:r>
      <w:r/>
    </w:p>
    <w:p>
      <w:pPr>
        <w:ind w:firstLine="525"/>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地点：苏采云系统</w:t>
      </w:r>
      <w:r/>
    </w:p>
    <w:p>
      <w:pPr>
        <w:spacing w:line="360" w:lineRule="auto"/>
        <w:rPr>
          <w:rFonts w:ascii="宋体" w:hAnsi="宋体" w:cs="宋体"/>
          <w:b/>
          <w:bCs/>
          <w:color w:val="000000" w:themeColor="text1"/>
          <w:szCs w:val="21"/>
          <w:highlight w:val="white"/>
          <w14:textFill>
            <w14:solidFill>
              <w14:schemeClr w14:val="tx1"/>
            </w14:solidFill>
          </w14:textFill>
        </w:rPr>
      </w:pPr>
      <w:r/>
      <w:bookmarkStart w:id="14" w:name="_Toc93909070"/>
      <w:r/>
      <w:bookmarkStart w:id="15" w:name="_Toc96347856"/>
      <w:r>
        <w:rPr>
          <w:rFonts w:hint="eastAsia" w:ascii="宋体" w:hAnsi="宋体" w:cs="宋体"/>
          <w:b/>
          <w:bCs/>
          <w:color w:val="000000" w:themeColor="text1"/>
          <w:szCs w:val="21"/>
          <w:highlight w:val="white"/>
          <w14:textFill>
            <w14:solidFill>
              <w14:schemeClr w14:val="tx1"/>
            </w14:solidFill>
          </w14:textFill>
        </w:rPr>
        <w:t xml:space="preserve">五、公告期限</w:t>
      </w:r>
      <w:r/>
    </w:p>
    <w:p>
      <w:pPr>
        <w:ind w:firstLine="420"/>
        <w:spacing w:line="360" w:lineRule="auto"/>
        <w:rPr>
          <w:rFonts w:ascii="宋体" w:hAnsi="宋体" w:cs="宋体"/>
          <w:bCs/>
          <w:color w:val="000000" w:themeColor="text1"/>
          <w:szCs w:val="21"/>
          <w:highlight w:val="white"/>
          <w14:textFill>
            <w14:solidFill>
              <w14:schemeClr w14:val="tx1"/>
            </w14:solidFill>
          </w14:textFill>
        </w:rPr>
      </w:pPr>
      <w:r>
        <w:rPr>
          <w:rFonts w:hint="eastAsia" w:ascii="宋体" w:hAnsi="宋体" w:cs="宋体"/>
          <w:bCs/>
          <w:color w:val="000000" w:themeColor="text1"/>
          <w:szCs w:val="21"/>
          <w:highlight w:val="white"/>
          <w14:textFill>
            <w14:solidFill>
              <w14:schemeClr w14:val="tx1"/>
            </w14:solidFill>
          </w14:textFill>
        </w:rPr>
        <w:t xml:space="preserve">自本公告发布之日起3个工作日。</w:t>
      </w:r>
      <w:r/>
    </w:p>
    <w:p>
      <w:pPr>
        <w:spacing w:line="36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六、其他补充事宜</w:t>
      </w:r>
      <w:bookmarkEnd w:id="14"/>
      <w:r/>
      <w:bookmarkEnd w:id="15"/>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bookmarkStart w:id="16" w:name="_Toc80264702"/>
      <w:r/>
      <w:bookmarkStart w:id="17" w:name="_Toc80792694"/>
      <w:r/>
      <w:bookmarkStart w:id="18" w:name="_Toc93909071"/>
      <w:r/>
      <w:bookmarkStart w:id="19" w:name="_Toc96347857"/>
      <w:r>
        <w:rPr>
          <w:rFonts w:hint="eastAsia" w:ascii="宋体" w:hAnsi="宋体" w:cs="Microsoft New Tai Lue"/>
          <w:color w:val="000000" w:themeColor="text1"/>
          <w:szCs w:val="21"/>
          <w:highlight w:val="white"/>
          <w14:textFill>
            <w14:solidFill>
              <w14:schemeClr w14:val="tx1"/>
            </w14:solidFill>
          </w14:textFill>
        </w:rPr>
        <w:t xml:space="preserve">1.政府采购支持政策:</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（一）《政府采购促进中小企业发展管理办法》</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（二）《关于进一步加大政府采购支持中小企业力度的通知》</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（三）《关于政府采购支持监狱企业发展有关问题的通知》</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（四）《关于促进残疾人就业政府采购政策的通知》</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（五）《关于调整优化节能产品、环境标志产品政府采购执行机制的通知》</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2.CA证书办理</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供应</w:t>
      </w:r>
      <w:r>
        <w:rPr>
          <w:rFonts w:hint="eastAsia" w:ascii="宋体" w:hAnsi="宋体" w:cs="Microsoft New Tai Lue"/>
          <w:color w:val="000000" w:themeColor="text1"/>
          <w:szCs w:val="21"/>
          <w:highlight w:val="white"/>
          <w14:textFill>
            <w14:solidFill>
              <w14:schemeClr w14:val="tx1"/>
            </w14:solidFill>
          </w14:textFill>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3.参与采购活动</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4.电子投标准备</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请供应商确保电脑、系统及其他设备（视频输入输出设备等）无误，且开标直至项目结束始终保持系统在线状态。</w:t>
      </w:r>
      <w:r/>
    </w:p>
    <w:p>
      <w:pPr>
        <w:spacing w:line="36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七、</w:t>
      </w:r>
      <w:bookmarkEnd w:id="16"/>
      <w:r/>
      <w:bookmarkEnd w:id="17"/>
      <w:r>
        <w:rPr>
          <w:rFonts w:hint="eastAsia" w:ascii="宋体" w:hAnsi="宋体" w:cs="宋体"/>
          <w:b/>
          <w:bCs/>
          <w:color w:val="000000" w:themeColor="text1"/>
          <w:szCs w:val="21"/>
          <w:highlight w:val="white"/>
          <w14:textFill>
            <w14:solidFill>
              <w14:schemeClr w14:val="tx1"/>
            </w14:solidFill>
          </w14:textFill>
        </w:rPr>
        <w:t xml:space="preserve">凡对本次采购提出询问，请按以下方式联系。</w:t>
      </w:r>
      <w:bookmarkEnd w:id="18"/>
      <w:r/>
      <w:bookmarkEnd w:id="19"/>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1．采购人信息</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名 称：苏州城市学院</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地 址：苏州市吴中区吴中大道1188号</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联系人：钱老师、戴老师</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电 话：</w:t>
      </w:r>
      <w:r>
        <w:rPr>
          <w:rFonts w:hint="eastAsia"/>
          <w:color w:val="000000" w:themeColor="text1"/>
          <w:highlight w:val="white"/>
          <w14:textFill>
            <w14:solidFill>
              <w14:schemeClr w14:val="tx1"/>
            </w14:solidFill>
          </w14:textFill>
        </w:rPr>
        <w:t xml:space="preserve">0512-66556322；0512-66550568</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2．采购代理机构信息</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名 称：江苏省招标中心有限公司</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地 址：南京市郑和中路118号（南京长江国际航运中心）D座</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联系人：张璐、史平华</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联系方式：15605215397、15951799162</w:t>
      </w:r>
      <w:r/>
    </w:p>
    <w:p>
      <w:pPr>
        <w:ind w:firstLine="525"/>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3．项目联系方式</w:t>
      </w:r>
      <w:r/>
    </w:p>
    <w:p>
      <w:pPr>
        <w:ind w:firstLine="525"/>
        <w:jc w:val="left"/>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项目联系人：张璐</w:t>
      </w:r>
      <w:r/>
    </w:p>
    <w:p>
      <w:pPr>
        <w:ind w:firstLine="525"/>
        <w:jc w:val="left"/>
        <w:spacing w:line="360" w:lineRule="auto"/>
        <w:rPr>
          <w:rFonts w:ascii="宋体" w:hAnsi="宋体" w:cs="宋体"/>
          <w:b/>
          <w:bCs/>
          <w:color w:val="000000" w:themeColor="text1"/>
          <w:sz w:val="24"/>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电 话：15605215397</w:t>
      </w:r>
      <w:r/>
    </w:p>
    <w:p>
      <w:pPr>
        <w:spacing w:line="360" w:lineRule="auto"/>
        <w:rPr>
          <w:rFonts w:ascii="宋体" w:hAnsi="宋体" w:cs="宋体"/>
          <w:bCs/>
          <w:color w:val="000000" w:themeColor="text1"/>
          <w:sz w:val="24"/>
          <w:highlight w:val="white"/>
          <w14:textFill>
            <w14:solidFill>
              <w14:schemeClr w14:val="tx1"/>
            </w14:solidFill>
          </w14:textFill>
        </w:rPr>
      </w:pPr>
      <w:r>
        <w:rPr>
          <w:rFonts w:ascii="宋体" w:hAnsi="宋体" w:cs="宋体"/>
          <w:bCs/>
          <w:color w:val="000000" w:themeColor="text1"/>
          <w:sz w:val="24"/>
          <w:highlight w:val="white"/>
          <w14:textFill>
            <w14:solidFill>
              <w14:schemeClr w14:val="tx1"/>
            </w14:solidFill>
          </w14:textFill>
        </w:rPr>
      </w:r>
      <w:r/>
    </w:p>
    <w:p>
      <w:pPr>
        <w:pStyle w:val="961"/>
        <w:numPr>
          <w:ilvl w:val="0"/>
          <w:numId w:val="4"/>
        </w:numPr>
        <w:jc w:val="center"/>
        <w:rPr>
          <w:rFonts w:ascii="宋体" w:hAnsi="宋体" w:eastAsia="宋体" w:cs="Microsoft New Tai Lue"/>
          <w:color w:val="000000" w:themeColor="text1"/>
          <w:highlight w:val="white"/>
          <w14:textFill>
            <w14:solidFill>
              <w14:schemeClr w14:val="tx1"/>
            </w14:solidFill>
          </w14:textFill>
        </w:rPr>
      </w:pPr>
      <w:r/>
      <w:bookmarkStart w:id="20" w:name="_Toc61149549"/>
      <w:r/>
      <w:bookmarkStart w:id="21" w:name="_Toc513029209"/>
      <w:r/>
      <w:bookmarkStart w:id="22" w:name="_Toc14577347"/>
      <w:r>
        <w:rPr>
          <w:rFonts w:hint="eastAsia" w:ascii="宋体" w:hAnsi="宋体" w:eastAsia="宋体" w:cs="宋体"/>
          <w:bCs/>
          <w:color w:val="000000" w:themeColor="text1"/>
          <w:szCs w:val="44"/>
          <w:highlight w:val="white"/>
          <w14:textFill>
            <w14:solidFill>
              <w14:schemeClr w14:val="tx1"/>
            </w14:solidFill>
          </w14:textFill>
        </w:rPr>
        <w:br w:type="page" w:clear="all"/>
      </w:r>
      <w:bookmarkEnd w:id="20"/>
      <w:r/>
      <w:bookmarkEnd w:id="21"/>
      <w:r/>
      <w:bookmarkEnd w:id="22"/>
      <w:r/>
      <w:bookmarkStart w:id="23" w:name="_Toc107246212"/>
      <w:r/>
      <w:bookmarkStart w:id="24" w:name="_Toc5272"/>
      <w:r>
        <w:rPr>
          <w:rFonts w:hint="eastAsia" w:ascii="宋体" w:hAnsi="宋体" w:eastAsia="宋体" w:cs="宋体"/>
          <w:color w:val="000000" w:themeColor="text1"/>
          <w:sz w:val="44"/>
          <w:szCs w:val="44"/>
          <w:highlight w:val="white"/>
          <w14:textFill>
            <w14:solidFill>
              <w14:schemeClr w14:val="tx1"/>
            </w14:solidFill>
          </w14:textFill>
        </w:rPr>
        <w:t xml:space="preserve">供应商须知</w:t>
      </w:r>
      <w:bookmarkEnd w:id="23"/>
      <w:r/>
      <w:bookmarkEnd w:id="24"/>
      <w:r/>
      <w:r/>
    </w:p>
    <w:p>
      <w:pPr>
        <w:jc w:val="center"/>
        <w:rPr>
          <w:rFonts w:ascii="宋体" w:hAnsi="宋体" w:cs="Microsoft New Tai Lue"/>
          <w:b/>
          <w:bCs/>
          <w:color w:val="000000" w:themeColor="text1"/>
          <w:sz w:val="32"/>
          <w:szCs w:val="32"/>
          <w:highlight w:val="white"/>
          <w14:textFill>
            <w14:solidFill>
              <w14:schemeClr w14:val="tx1"/>
            </w14:solidFill>
          </w14:textFill>
        </w:rPr>
      </w:pPr>
      <w:r>
        <w:rPr>
          <w:rFonts w:ascii="宋体" w:hAnsi="宋体" w:cs="Microsoft New Tai Lue"/>
          <w:b/>
          <w:bCs/>
          <w:color w:val="000000" w:themeColor="text1"/>
          <w:sz w:val="32"/>
          <w:szCs w:val="32"/>
          <w:highlight w:val="white"/>
          <w14:textFill>
            <w14:solidFill>
              <w14:schemeClr w14:val="tx1"/>
            </w14:solidFill>
          </w14:textFill>
        </w:rPr>
        <w:t xml:space="preserve">供应商须知前附表</w:t>
      </w:r>
      <w:r/>
    </w:p>
    <w:p>
      <w:pPr>
        <w:jc w:val="center"/>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t xml:space="preserve">本</w:t>
      </w:r>
      <w:r>
        <w:rPr>
          <w:rFonts w:hint="eastAsia" w:ascii="宋体" w:hAnsi="宋体" w:cs="Microsoft New Tai Lue"/>
          <w:color w:val="000000" w:themeColor="text1"/>
          <w:highlight w:val="white"/>
          <w14:textFill>
            <w14:solidFill>
              <w14:schemeClr w14:val="tx1"/>
            </w14:solidFill>
          </w14:textFill>
        </w:rPr>
        <w:t xml:space="preserve">表</w:t>
      </w:r>
      <w:r>
        <w:rPr>
          <w:rFonts w:ascii="宋体" w:hAnsi="宋体" w:cs="Microsoft New Tai Lue"/>
          <w:color w:val="000000" w:themeColor="text1"/>
          <w:highlight w:val="white"/>
          <w14:textFill>
            <w14:solidFill>
              <w14:schemeClr w14:val="tx1"/>
            </w14:solidFill>
          </w14:textFill>
        </w:rPr>
        <w:t xml:space="preserve">是对《供应商须知》正文的具体补充和修改，如有矛盾，以本《前附表》为准。</w:t>
      </w:r>
      <w:r/>
    </w:p>
    <w:p>
      <w:pPr>
        <w:jc w:val="center"/>
        <w:rPr>
          <w:rFonts w:ascii="宋体" w:hAnsi="宋体" w:cs="Microsoft New Tai Lue"/>
          <w:color w:val="000000" w:themeColor="text1"/>
          <w:highlight w:val="white"/>
          <w14:textFill>
            <w14:solidFill>
              <w14:schemeClr w14:val="tx1"/>
            </w14:solidFill>
          </w14:textFill>
        </w:rPr>
      </w:pPr>
      <w:r>
        <w:rPr>
          <w:rFonts w:hint="eastAsia" w:ascii="宋体" w:hAnsi="宋体" w:cs="Microsoft New Tai Lue"/>
          <w:color w:val="000000" w:themeColor="text1"/>
          <w:highlight w:val="white"/>
          <w14:textFill>
            <w14:solidFill>
              <w14:schemeClr w14:val="tx1"/>
            </w14:solidFill>
          </w14:textFill>
        </w:rPr>
        <w:t xml:space="preserve">标记“</w:t>
      </w:r>
      <w:r>
        <w:rPr>
          <w:rFonts w:hint="eastAsia" w:ascii="宋体" w:hAnsi="宋体"/>
          <w:b/>
          <w:color w:val="000000" w:themeColor="text1"/>
          <w:sz w:val="24"/>
          <w:highlight w:val="white"/>
          <w14:textFill>
            <w14:solidFill>
              <w14:schemeClr w14:val="tx1"/>
            </w14:solidFill>
          </w14:textFill>
        </w:rPr>
        <w:t xml:space="preserve">■</w:t>
      </w:r>
      <w:r>
        <w:rPr>
          <w:rFonts w:hint="eastAsia" w:ascii="宋体" w:hAnsi="宋体" w:cs="Microsoft New Tai Lue"/>
          <w:color w:val="000000" w:themeColor="text1"/>
          <w:highlight w:val="white"/>
          <w14:textFill>
            <w14:solidFill>
              <w14:schemeClr w14:val="tx1"/>
            </w14:solidFill>
          </w14:textFill>
        </w:rPr>
        <w:t xml:space="preserve">”的选项意为适用于本项目，标记“□”的选项意为不适用于本项目。</w:t>
      </w:r>
      <w:r/>
    </w:p>
    <w:tbl>
      <w:tblPr>
        <w:tblStyle w:val="9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736"/>
        <w:gridCol w:w="5170"/>
      </w:tblGrid>
      <w:tr>
        <w:trPr>
          <w:jc w:val="center"/>
        </w:trPr>
        <w:tc>
          <w:tcPr>
            <w:tcW w:w="675" w:type="dxa"/>
            <w:vAlign w:val="center"/>
            <w:textDirection w:val="lrTb"/>
            <w:noWrap w:val="false"/>
          </w:tcPr>
          <w:p>
            <w:pPr>
              <w:pStyle w:val="1316"/>
              <w:jc w:val="center"/>
              <w:spacing w:line="360" w:lineRule="auto"/>
              <w:rPr>
                <w:rFonts w:hAnsi="宋体" w:cs="Microsoft New Tai Lue"/>
                <w:b/>
                <w:color w:val="000000" w:themeColor="text1"/>
                <w:sz w:val="21"/>
                <w:highlight w:val="white"/>
                <w14:textFill>
                  <w14:solidFill>
                    <w14:schemeClr w14:val="tx1"/>
                  </w14:solidFill>
                </w14:textFill>
              </w:rPr>
            </w:pPr>
            <w:r>
              <w:rPr>
                <w:rFonts w:hint="eastAsia" w:hAnsi="宋体" w:cs="Microsoft New Tai Lue"/>
                <w:b/>
                <w:color w:val="000000" w:themeColor="text1"/>
                <w:sz w:val="21"/>
                <w:highlight w:val="white"/>
                <w14:textFill>
                  <w14:solidFill>
                    <w14:schemeClr w14:val="tx1"/>
                  </w14:solidFill>
                </w14:textFill>
              </w:rPr>
              <w:t xml:space="preserve">序号</w:t>
            </w:r>
            <w:r/>
          </w:p>
        </w:tc>
        <w:tc>
          <w:tcPr>
            <w:tcW w:w="2736" w:type="dxa"/>
            <w:vAlign w:val="center"/>
            <w:textDirection w:val="lrTb"/>
            <w:noWrap w:val="false"/>
          </w:tcPr>
          <w:p>
            <w:pPr>
              <w:pStyle w:val="1316"/>
              <w:jc w:val="center"/>
              <w:spacing w:line="360" w:lineRule="auto"/>
              <w:rPr>
                <w:rFonts w:hAnsi="宋体" w:cs="Microsoft New Tai Lue"/>
                <w:b/>
                <w:color w:val="000000" w:themeColor="text1"/>
                <w:sz w:val="21"/>
                <w:highlight w:val="white"/>
                <w14:textFill>
                  <w14:solidFill>
                    <w14:schemeClr w14:val="tx1"/>
                  </w14:solidFill>
                </w14:textFill>
              </w:rPr>
            </w:pPr>
            <w:r>
              <w:rPr>
                <w:rFonts w:hAnsi="宋体" w:cs="Microsoft New Tai Lue"/>
                <w:b/>
                <w:color w:val="000000" w:themeColor="text1"/>
                <w:sz w:val="21"/>
                <w:highlight w:val="white"/>
                <w14:textFill>
                  <w14:solidFill>
                    <w14:schemeClr w14:val="tx1"/>
                  </w14:solidFill>
                </w14:textFill>
              </w:rPr>
              <w:t xml:space="preserve">条款名称</w:t>
            </w:r>
            <w:r/>
          </w:p>
        </w:tc>
        <w:tc>
          <w:tcPr>
            <w:tcW w:w="5170" w:type="dxa"/>
            <w:vAlign w:val="center"/>
            <w:textDirection w:val="lrTb"/>
            <w:noWrap w:val="false"/>
          </w:tcPr>
          <w:p>
            <w:pPr>
              <w:pStyle w:val="1316"/>
              <w:jc w:val="center"/>
              <w:spacing w:line="360" w:lineRule="auto"/>
              <w:rPr>
                <w:rFonts w:hAnsi="宋体" w:cs="Microsoft New Tai Lue"/>
                <w:b/>
                <w:color w:val="000000" w:themeColor="text1"/>
                <w:sz w:val="21"/>
                <w:highlight w:val="white"/>
                <w14:textFill>
                  <w14:solidFill>
                    <w14:schemeClr w14:val="tx1"/>
                  </w14:solidFill>
                </w14:textFill>
              </w:rPr>
            </w:pPr>
            <w:r>
              <w:rPr>
                <w:rFonts w:hAnsi="宋体" w:cs="Microsoft New Tai Lue"/>
                <w:b/>
                <w:color w:val="000000" w:themeColor="text1"/>
                <w:sz w:val="21"/>
                <w:highlight w:val="whit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采购人</w:t>
            </w:r>
            <w:r/>
          </w:p>
        </w:tc>
        <w:tc>
          <w:tcPr>
            <w:tcW w:w="5170" w:type="dxa"/>
            <w:vAlign w:val="center"/>
            <w:textDirection w:val="lrTb"/>
            <w:noWrap w:val="false"/>
          </w:tcPr>
          <w:p>
            <w:pPr>
              <w:pStyle w:val="1292"/>
              <w:spacing w:line="360" w:lineRule="auto"/>
              <w:rPr>
                <w:color w:val="000000" w:themeColor="text1"/>
                <w:sz w:val="21"/>
                <w:szCs w:val="21"/>
                <w:highlight w:val="white"/>
                <w14:textFill>
                  <w14:solidFill>
                    <w14:schemeClr w14:val="tx1"/>
                  </w14:solidFill>
                </w14:textFill>
              </w:rPr>
            </w:pPr>
            <w:r>
              <w:rPr>
                <w:rFonts w:hint="eastAsia"/>
                <w:color w:val="000000" w:themeColor="text1"/>
                <w:sz w:val="21"/>
                <w:szCs w:val="21"/>
                <w:highlight w:val="white"/>
                <w:lang w:val="en-US" w:bidi="ar-SA"/>
                <w14:textFill>
                  <w14:solidFill>
                    <w14:schemeClr w14:val="tx1"/>
                  </w14:solidFill>
                </w14:textFill>
              </w:rPr>
              <w:t xml:space="preserve">名 称 ：苏州城市学院</w:t>
            </w:r>
            <w:r/>
          </w:p>
          <w:p>
            <w:pPr>
              <w:pStyle w:val="1292"/>
              <w:spacing w:line="360" w:lineRule="auto"/>
              <w:rPr>
                <w:color w:val="000000" w:themeColor="text1"/>
                <w:sz w:val="21"/>
                <w:szCs w:val="21"/>
                <w:highlight w:val="white"/>
                <w14:textFill>
                  <w14:solidFill>
                    <w14:schemeClr w14:val="tx1"/>
                  </w14:solidFill>
                </w14:textFill>
              </w:rPr>
            </w:pPr>
            <w:r>
              <w:rPr>
                <w:rFonts w:hint="eastAsia"/>
                <w:color w:val="000000" w:themeColor="text1"/>
                <w:sz w:val="21"/>
                <w:szCs w:val="21"/>
                <w:highlight w:val="white"/>
                <w:lang w:val="en-US" w:bidi="ar-SA"/>
                <w14:textFill>
                  <w14:solidFill>
                    <w14:schemeClr w14:val="tx1"/>
                  </w14:solidFill>
                </w14:textFill>
              </w:rPr>
              <w:t xml:space="preserve">地 址：苏州市吴中区吴中大道1188号</w:t>
            </w:r>
            <w:r/>
          </w:p>
          <w:p>
            <w:pPr>
              <w:pStyle w:val="1292"/>
              <w:spacing w:line="360" w:lineRule="auto"/>
              <w:rPr>
                <w:color w:val="000000" w:themeColor="text1"/>
                <w:sz w:val="21"/>
                <w:szCs w:val="21"/>
                <w:highlight w:val="white"/>
                <w14:textFill>
                  <w14:solidFill>
                    <w14:schemeClr w14:val="tx1"/>
                  </w14:solidFill>
                </w14:textFill>
              </w:rPr>
            </w:pPr>
            <w:r>
              <w:rPr>
                <w:rFonts w:hint="eastAsia"/>
                <w:color w:val="000000" w:themeColor="text1"/>
                <w:sz w:val="21"/>
                <w:szCs w:val="21"/>
                <w:highlight w:val="white"/>
                <w:lang w:val="en-US" w:bidi="ar-SA"/>
                <w14:textFill>
                  <w14:solidFill>
                    <w14:schemeClr w14:val="tx1"/>
                  </w14:solidFill>
                </w14:textFill>
              </w:rPr>
              <w:t xml:space="preserve">联系人：戴老师</w:t>
            </w:r>
            <w:r/>
          </w:p>
          <w:p>
            <w:pPr>
              <w:pStyle w:val="1292"/>
              <w:spacing w:line="360" w:lineRule="auto"/>
              <w:rPr>
                <w:rFonts w:cs="Microsoft New Tai Lue"/>
                <w:color w:val="000000" w:themeColor="text1"/>
                <w:szCs w:val="21"/>
                <w:highlight w:val="white"/>
                <w14:textFill>
                  <w14:solidFill>
                    <w14:schemeClr w14:val="tx1"/>
                  </w14:solidFill>
                </w14:textFill>
              </w:rPr>
            </w:pPr>
            <w:r>
              <w:rPr>
                <w:rFonts w:hint="eastAsia"/>
                <w:color w:val="000000" w:themeColor="text1"/>
                <w:sz w:val="21"/>
                <w:szCs w:val="21"/>
                <w:highlight w:val="white"/>
                <w:lang w:val="en-US" w:bidi="ar-SA"/>
                <w14:textFill>
                  <w14:solidFill>
                    <w14:schemeClr w14:val="tx1"/>
                  </w14:solidFill>
                </w14:textFill>
              </w:rPr>
              <w:t xml:space="preserve">电 话：0512-66550568</w:t>
            </w:r>
            <w:r/>
          </w:p>
        </w:tc>
      </w:tr>
      <w:tr>
        <w:trPr>
          <w:jc w:val="center"/>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2</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采购代理机构</w:t>
            </w:r>
            <w:r/>
          </w:p>
        </w:tc>
        <w:tc>
          <w:tcPr>
            <w:tcW w:w="5170" w:type="dxa"/>
            <w:vAlign w:val="center"/>
            <w:textDirection w:val="lrTb"/>
            <w:noWrap w:val="false"/>
          </w:tcPr>
          <w:p>
            <w:pPr>
              <w:pStyle w:val="1292"/>
              <w:spacing w:before="160" w:line="276" w:lineRule="auto"/>
              <w:rPr>
                <w:color w:val="000000" w:themeColor="text1"/>
                <w:sz w:val="21"/>
                <w:szCs w:val="21"/>
                <w:highlight w:val="white"/>
                <w14:textFill>
                  <w14:solidFill>
                    <w14:schemeClr w14:val="tx1"/>
                  </w14:solidFill>
                </w14:textFill>
              </w:rPr>
            </w:pPr>
            <w:r>
              <w:rPr>
                <w:rFonts w:hint="eastAsia"/>
                <w:color w:val="000000" w:themeColor="text1"/>
                <w:sz w:val="21"/>
                <w:szCs w:val="21"/>
                <w:highlight w:val="white"/>
                <w:lang w:val="en-US" w:bidi="ar-SA"/>
                <w14:textFill>
                  <w14:solidFill>
                    <w14:schemeClr w14:val="tx1"/>
                  </w14:solidFill>
                </w14:textFill>
              </w:rPr>
              <w:t xml:space="preserve">名 称 ：</w:t>
            </w:r>
            <w:r>
              <w:rPr>
                <w:rFonts w:hint="eastAsia"/>
                <w:color w:val="000000" w:themeColor="text1"/>
                <w:sz w:val="21"/>
                <w:szCs w:val="21"/>
                <w:highlight w:val="white"/>
                <w14:textFill>
                  <w14:solidFill>
                    <w14:schemeClr w14:val="tx1"/>
                  </w14:solidFill>
                </w14:textFill>
              </w:rPr>
              <w:t xml:space="preserve">江苏省招标中心有限公司</w:t>
            </w:r>
            <w:r/>
          </w:p>
          <w:p>
            <w:pPr>
              <w:pStyle w:val="1292"/>
              <w:spacing w:before="160" w:line="276" w:lineRule="auto"/>
              <w:rPr>
                <w:color w:val="000000" w:themeColor="text1"/>
                <w:sz w:val="21"/>
                <w:szCs w:val="21"/>
                <w:highlight w:val="white"/>
                <w14:textFill>
                  <w14:solidFill>
                    <w14:schemeClr w14:val="tx1"/>
                  </w14:solidFill>
                </w14:textFill>
              </w:rPr>
            </w:pPr>
            <w:r>
              <w:rPr>
                <w:rFonts w:hint="eastAsia"/>
                <w:color w:val="000000" w:themeColor="text1"/>
                <w:sz w:val="21"/>
                <w:szCs w:val="21"/>
                <w:highlight w:val="white"/>
                <w:lang w:val="en-US" w:bidi="ar-SA"/>
                <w14:textFill>
                  <w14:solidFill>
                    <w14:schemeClr w14:val="tx1"/>
                  </w14:solidFill>
                </w14:textFill>
              </w:rPr>
              <w:t xml:space="preserve">地 址 ：</w:t>
            </w:r>
            <w:r>
              <w:rPr>
                <w:rFonts w:hint="eastAsia"/>
                <w:color w:val="000000" w:themeColor="text1"/>
                <w:sz w:val="21"/>
                <w:szCs w:val="21"/>
                <w:highlight w:val="white"/>
                <w:lang w:val="en-US"/>
                <w14:textFill>
                  <w14:solidFill>
                    <w14:schemeClr w14:val="tx1"/>
                  </w14:solidFill>
                </w14:textFill>
              </w:rPr>
              <w:t xml:space="preserve">江苏省</w:t>
            </w:r>
            <w:r>
              <w:rPr>
                <w:rFonts w:hint="eastAsia"/>
                <w:color w:val="000000" w:themeColor="text1"/>
                <w:sz w:val="21"/>
                <w:szCs w:val="21"/>
                <w:highlight w:val="white"/>
                <w14:textFill>
                  <w14:solidFill>
                    <w14:schemeClr w14:val="tx1"/>
                  </w14:solidFill>
                </w14:textFill>
              </w:rPr>
              <w:t xml:space="preserve">南京市鼓楼区郑和中路118号</w:t>
            </w:r>
            <w:r/>
          </w:p>
          <w:p>
            <w:pPr>
              <w:pStyle w:val="1292"/>
              <w:spacing w:before="160" w:line="276" w:lineRule="auto"/>
              <w:rPr>
                <w:color w:val="000000" w:themeColor="text1"/>
                <w:sz w:val="21"/>
                <w:szCs w:val="21"/>
                <w:highlight w:val="white"/>
                <w14:textFill>
                  <w14:solidFill>
                    <w14:schemeClr w14:val="tx1"/>
                  </w14:solidFill>
                </w14:textFill>
              </w:rPr>
            </w:pPr>
            <w:r>
              <w:rPr>
                <w:rFonts w:hint="eastAsia"/>
                <w:color w:val="000000" w:themeColor="text1"/>
                <w:sz w:val="21"/>
                <w:szCs w:val="21"/>
                <w:highlight w:val="white"/>
                <w:lang w:val="en-US" w:bidi="ar-SA"/>
                <w14:textFill>
                  <w14:solidFill>
                    <w14:schemeClr w14:val="tx1"/>
                  </w14:solidFill>
                </w14:textFill>
              </w:rPr>
              <w:t xml:space="preserve">联系人：</w:t>
            </w:r>
            <w:r>
              <w:rPr>
                <w:rFonts w:hint="eastAsia"/>
                <w:color w:val="000000" w:themeColor="text1"/>
                <w:sz w:val="21"/>
                <w:szCs w:val="21"/>
                <w:highlight w:val="white"/>
                <w:lang w:val="en-US"/>
                <w14:textFill>
                  <w14:solidFill>
                    <w14:schemeClr w14:val="tx1"/>
                  </w14:solidFill>
                </w14:textFill>
              </w:rPr>
              <w:t xml:space="preserve">张璐、史平华</w:t>
            </w:r>
            <w:r/>
          </w:p>
          <w:p>
            <w:pPr>
              <w:pStyle w:val="1292"/>
              <w:spacing w:before="160" w:line="276" w:lineRule="auto"/>
              <w:rPr>
                <w:rFonts w:cs="Microsoft New Tai Lue"/>
                <w:color w:val="000000" w:themeColor="text1"/>
                <w:sz w:val="21"/>
                <w:szCs w:val="21"/>
                <w:highlight w:val="white"/>
                <w14:textFill>
                  <w14:solidFill>
                    <w14:schemeClr w14:val="tx1"/>
                  </w14:solidFill>
                </w14:textFill>
              </w:rPr>
            </w:pPr>
            <w:r>
              <w:rPr>
                <w:rFonts w:hint="eastAsia"/>
                <w:color w:val="000000" w:themeColor="text1"/>
                <w:sz w:val="21"/>
                <w:szCs w:val="21"/>
                <w:highlight w:val="white"/>
                <w:lang w:val="en-US" w:bidi="ar-SA"/>
                <w14:textFill>
                  <w14:solidFill>
                    <w14:schemeClr w14:val="tx1"/>
                  </w14:solidFill>
                </w14:textFill>
              </w:rPr>
              <w:t xml:space="preserve">电话：</w:t>
            </w:r>
            <w:r>
              <w:rPr>
                <w:rFonts w:hint="eastAsia"/>
                <w:color w:val="000000" w:themeColor="text1"/>
                <w:sz w:val="21"/>
                <w:szCs w:val="21"/>
                <w:highlight w:val="white"/>
                <w:lang w:val="en-US"/>
                <w14:textFill>
                  <w14:solidFill>
                    <w14:schemeClr w14:val="tx1"/>
                  </w14:solidFill>
                </w14:textFill>
              </w:rPr>
              <w:t xml:space="preserve">15605215397、</w:t>
            </w:r>
            <w:r>
              <w:rPr>
                <w:rFonts w:hint="eastAsia"/>
                <w:color w:val="000000" w:themeColor="text1"/>
                <w:sz w:val="21"/>
                <w:szCs w:val="21"/>
                <w:highlight w:val="white"/>
                <w14:textFill>
                  <w14:solidFill>
                    <w14:schemeClr w14:val="tx1"/>
                  </w14:solidFill>
                </w14:textFill>
              </w:rPr>
              <w:t xml:space="preserve">1</w:t>
            </w:r>
            <w:r>
              <w:rPr>
                <w:rFonts w:hint="eastAsia"/>
                <w:color w:val="000000" w:themeColor="text1"/>
                <w:sz w:val="21"/>
                <w:szCs w:val="21"/>
                <w:highlight w:val="white"/>
                <w:lang w:val="en-US"/>
                <w14:textFill>
                  <w14:solidFill>
                    <w14:schemeClr w14:val="tx1"/>
                  </w14:solidFill>
                </w14:textFill>
              </w:rPr>
              <w:t xml:space="preserve">5951799162</w:t>
            </w:r>
            <w:r/>
          </w:p>
        </w:tc>
      </w:tr>
      <w:tr>
        <w:trPr>
          <w:jc w:val="center"/>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3</w:t>
            </w:r>
            <w:r/>
          </w:p>
        </w:tc>
        <w:tc>
          <w:tcPr>
            <w:tcW w:w="2736" w:type="dxa"/>
            <w:vAlign w:val="center"/>
            <w:textDirection w:val="lrTb"/>
            <w:noWrap w:val="false"/>
          </w:tcPr>
          <w:p>
            <w:pPr>
              <w:pStyle w:val="1316"/>
              <w:jc w:val="left"/>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本项目执行的采购政策</w:t>
            </w:r>
            <w:r/>
          </w:p>
        </w:tc>
        <w:tc>
          <w:tcPr>
            <w:tcW w:w="5170" w:type="dxa"/>
            <w:vAlign w:val="center"/>
            <w:textDirection w:val="lrTb"/>
            <w:noWrap w:val="false"/>
          </w:tcPr>
          <w:p>
            <w:pPr>
              <w:jc w:val="left"/>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详见</w:t>
            </w:r>
            <w:r>
              <w:rPr>
                <w:rFonts w:ascii="宋体" w:hAnsi="宋体" w:cs="Microsoft New Tai Lue"/>
                <w:color w:val="000000" w:themeColor="text1"/>
                <w:szCs w:val="21"/>
                <w:highlight w:val="white"/>
                <w14:textFill>
                  <w14:solidFill>
                    <w14:schemeClr w14:val="tx1"/>
                  </w14:solidFill>
                </w14:textFill>
              </w:rPr>
              <w:t xml:space="preserve">谈判文件第</w:t>
            </w:r>
            <w:r>
              <w:rPr>
                <w:rFonts w:hint="eastAsia" w:ascii="宋体" w:hAnsi="宋体" w:cs="Microsoft New Tai Lue"/>
                <w:color w:val="000000" w:themeColor="text1"/>
                <w:szCs w:val="21"/>
                <w:highlight w:val="white"/>
                <w14:textFill>
                  <w14:solidFill>
                    <w14:schemeClr w14:val="tx1"/>
                  </w14:solidFill>
                </w14:textFill>
              </w:rPr>
              <w:t xml:space="preserve">一</w:t>
            </w:r>
            <w:r>
              <w:rPr>
                <w:rFonts w:ascii="宋体" w:hAnsi="宋体" w:cs="Microsoft New Tai Lue"/>
                <w:color w:val="000000" w:themeColor="text1"/>
                <w:szCs w:val="21"/>
                <w:highlight w:val="white"/>
                <w14:textFill>
                  <w14:solidFill>
                    <w14:schemeClr w14:val="tx1"/>
                  </w14:solidFill>
                </w14:textFill>
              </w:rPr>
              <w:t xml:space="preserve">章《</w:t>
            </w:r>
            <w:r>
              <w:rPr>
                <w:rFonts w:hint="eastAsia" w:ascii="宋体" w:hAnsi="宋体" w:cs="Microsoft New Tai Lue"/>
                <w:color w:val="000000" w:themeColor="text1"/>
                <w:szCs w:val="21"/>
                <w:highlight w:val="white"/>
                <w14:textFill>
                  <w14:solidFill>
                    <w14:schemeClr w14:val="tx1"/>
                  </w14:solidFill>
                </w14:textFill>
              </w:rPr>
              <w:t xml:space="preserve">竞争性谈判公告</w:t>
            </w:r>
            <w:r>
              <w:rPr>
                <w:rFonts w:ascii="宋体" w:hAnsi="宋体" w:cs="Microsoft New Tai Lue"/>
                <w:color w:val="000000" w:themeColor="text1"/>
                <w:szCs w:val="21"/>
                <w:highlight w:val="white"/>
                <w14:textFill>
                  <w14:solidFill>
                    <w14:schemeClr w14:val="tx1"/>
                  </w14:solidFill>
                </w14:textFill>
              </w:rPr>
              <w:t xml:space="preserve">》</w:t>
            </w:r>
            <w:r/>
          </w:p>
        </w:tc>
      </w:tr>
      <w:tr>
        <w:trPr>
          <w:jc w:val="center"/>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4</w:t>
            </w:r>
            <w:r/>
          </w:p>
        </w:tc>
        <w:tc>
          <w:tcPr>
            <w:tcW w:w="2736" w:type="dxa"/>
            <w:vAlign w:val="center"/>
            <w:textDirection w:val="lrTb"/>
            <w:noWrap w:val="false"/>
          </w:tcPr>
          <w:p>
            <w:pPr>
              <w:spacing w:before="156" w:line="276"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现场</w:t>
            </w:r>
            <w:r>
              <w:rPr>
                <w:rFonts w:hint="eastAsia" w:ascii="宋体" w:hAnsi="宋体" w:cs="Microsoft New Tai Lue"/>
                <w:bCs/>
                <w:color w:val="000000" w:themeColor="text1"/>
                <w:szCs w:val="21"/>
                <w:highlight w:val="white"/>
                <w14:textFill>
                  <w14:solidFill>
                    <w14:schemeClr w14:val="tx1"/>
                  </w14:solidFill>
                </w14:textFill>
              </w:rPr>
              <w:t xml:space="preserve">考察</w:t>
            </w:r>
            <w:r/>
          </w:p>
        </w:tc>
        <w:tc>
          <w:tcPr>
            <w:tcW w:w="5170" w:type="dxa"/>
            <w:vAlign w:val="center"/>
            <w:textDirection w:val="lrTb"/>
            <w:noWrap w:val="false"/>
          </w:tcPr>
          <w:p>
            <w:pPr>
              <w:spacing w:before="156" w:line="276"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不组织</w:t>
            </w:r>
            <w:r>
              <w:rPr>
                <w:rFonts w:hint="eastAsia" w:ascii="宋体" w:hAnsi="宋体" w:cs="Microsoft New Tai Lue"/>
                <w:bCs/>
                <w:color w:val="000000" w:themeColor="text1"/>
                <w:szCs w:val="21"/>
                <w:highlight w:val="white"/>
                <w14:textFill>
                  <w14:solidFill>
                    <w14:schemeClr w14:val="tx1"/>
                  </w14:solidFill>
                </w14:textFill>
              </w:rPr>
              <w:t xml:space="preserve">集中考察。</w:t>
            </w:r>
            <w:r/>
          </w:p>
        </w:tc>
      </w:tr>
      <w:tr>
        <w:trPr>
          <w:jc w:val="center"/>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5</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谈判</w:t>
            </w:r>
            <w:r>
              <w:rPr>
                <w:rFonts w:hAnsi="宋体" w:cs="Microsoft New Tai Lue"/>
                <w:color w:val="000000" w:themeColor="text1"/>
                <w:sz w:val="21"/>
                <w:highlight w:val="white"/>
                <w14:textFill>
                  <w14:solidFill>
                    <w14:schemeClr w14:val="tx1"/>
                  </w14:solidFill>
                </w14:textFill>
              </w:rPr>
              <w:t xml:space="preserve">前答疑会</w:t>
            </w:r>
            <w:r/>
          </w:p>
        </w:tc>
        <w:tc>
          <w:tcPr>
            <w:tcW w:w="5170" w:type="dxa"/>
            <w:vAlign w:val="center"/>
            <w:textDirection w:val="lrTb"/>
            <w:noWrap w:val="false"/>
          </w:tcPr>
          <w:p>
            <w:pPr>
              <w:pStyle w:val="1292"/>
              <w:spacing w:before="160"/>
              <w:rPr>
                <w:rFonts w:cs="Segoe UI Symbol"/>
                <w:bCs/>
                <w:color w:val="000000" w:themeColor="text1"/>
                <w:szCs w:val="2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w:t>
            </w:r>
            <w:r>
              <w:rPr>
                <w:rFonts w:hint="eastAsia" w:cs="Times New Roman"/>
                <w:color w:val="000000" w:themeColor="text1"/>
                <w:sz w:val="21"/>
                <w:szCs w:val="21"/>
                <w:highlight w:val="white"/>
                <w:lang w:val="en-US" w:bidi="ar-SA"/>
                <w14:textFill>
                  <w14:solidFill>
                    <w14:schemeClr w14:val="tx1"/>
                  </w14:solidFill>
                </w14:textFill>
              </w:rPr>
              <w:t xml:space="preserve">不召开</w:t>
            </w:r>
            <w:r/>
          </w:p>
        </w:tc>
      </w:tr>
      <w:tr>
        <w:trPr>
          <w:jc w:val="center"/>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6</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联合体</w:t>
            </w:r>
            <w:r/>
          </w:p>
        </w:tc>
        <w:tc>
          <w:tcPr>
            <w:tcW w:w="5170" w:type="dxa"/>
            <w:vAlign w:val="center"/>
            <w:textDirection w:val="lrTb"/>
            <w:noWrap w:val="false"/>
          </w:tcPr>
          <w:p>
            <w:pPr>
              <w:spacing w:before="156" w:line="276"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w:t>
            </w:r>
            <w:r>
              <w:rPr>
                <w:rFonts w:hint="eastAsia" w:ascii="宋体" w:hAnsi="宋体" w:cs="Microsoft New Tai Lue"/>
                <w:bCs/>
                <w:color w:val="000000" w:themeColor="text1"/>
                <w:szCs w:val="21"/>
                <w:highlight w:val="white"/>
                <w14:textFill>
                  <w14:solidFill>
                    <w14:schemeClr w14:val="tx1"/>
                  </w14:solidFill>
                </w14:textFill>
              </w:rPr>
              <w:t xml:space="preserve">不</w:t>
            </w:r>
            <w:r>
              <w:rPr>
                <w:rFonts w:ascii="宋体" w:hAnsi="宋体" w:cs="Microsoft New Tai Lue"/>
                <w:bCs/>
                <w:color w:val="000000" w:themeColor="text1"/>
                <w:szCs w:val="21"/>
                <w:highlight w:val="white"/>
                <w14:textFill>
                  <w14:solidFill>
                    <w14:schemeClr w14:val="tx1"/>
                  </w14:solidFill>
                </w14:textFill>
              </w:rPr>
              <w:t xml:space="preserve">接受</w:t>
            </w:r>
            <w:r/>
          </w:p>
        </w:tc>
      </w:tr>
      <w:tr>
        <w:trPr>
          <w:jc w:val="center"/>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7</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分包</w:t>
            </w:r>
            <w:r/>
          </w:p>
        </w:tc>
        <w:tc>
          <w:tcPr>
            <w:tcW w:w="5170" w:type="dxa"/>
            <w:vAlign w:val="center"/>
            <w:textDirection w:val="lrTb"/>
            <w:noWrap w:val="false"/>
          </w:tcPr>
          <w:p>
            <w:pPr>
              <w:spacing w:before="156" w:line="276" w:lineRule="auto"/>
              <w:rPr>
                <w:rFonts w:ascii="宋体" w:hAnsi="宋体" w:cs="Segoe UI Symbol"/>
                <w:bCs/>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本项目的非主体、非关键性工作是否允许分包： </w:t>
            </w:r>
            <w:r/>
          </w:p>
          <w:p>
            <w:pPr>
              <w:spacing w:before="156" w:line="276" w:lineRule="auto"/>
              <w:rPr>
                <w:rFonts w:ascii="宋体" w:hAnsi="宋体"/>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不</w:t>
            </w:r>
            <w:r>
              <w:rPr>
                <w:rFonts w:hint="eastAsia" w:ascii="宋体" w:hAnsi="宋体" w:cs="Microsoft New Tai Lue"/>
                <w:bCs/>
                <w:color w:val="000000" w:themeColor="text1"/>
                <w:szCs w:val="21"/>
                <w:highlight w:val="white"/>
                <w14:textFill>
                  <w14:solidFill>
                    <w14:schemeClr w14:val="tx1"/>
                  </w14:solidFill>
                </w14:textFill>
              </w:rPr>
              <w:t xml:space="preserve">允许</w:t>
            </w:r>
            <w:r/>
          </w:p>
        </w:tc>
      </w:tr>
      <w:tr>
        <w:trPr>
          <w:jc w:val="center"/>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8</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样品</w:t>
            </w:r>
            <w:r/>
          </w:p>
        </w:tc>
        <w:tc>
          <w:tcPr>
            <w:tcW w:w="5170" w:type="dxa"/>
            <w:vAlign w:val="center"/>
            <w:textDirection w:val="lrTb"/>
            <w:noWrap w:val="false"/>
          </w:tcPr>
          <w:p>
            <w:pPr>
              <w:spacing w:before="156" w:line="276"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样品提交：</w:t>
            </w:r>
            <w:r>
              <w:rPr>
                <w:rFonts w:hint="eastAsia" w:ascii="宋体" w:hAnsi="宋体" w:cs="宋体"/>
                <w:color w:val="000000" w:themeColor="text1"/>
                <w:highlight w:val="white"/>
                <w14:textFill>
                  <w14:solidFill>
                    <w14:schemeClr w14:val="tx1"/>
                  </w14:solidFill>
                </w14:textFill>
              </w:rPr>
              <w:t xml:space="preserve">■</w:t>
            </w:r>
            <w:r>
              <w:rPr>
                <w:rFonts w:hint="eastAsia" w:ascii="宋体" w:hAnsi="宋体" w:cs="Microsoft New Tai Lue"/>
                <w:bCs/>
                <w:color w:val="000000" w:themeColor="text1"/>
                <w:szCs w:val="21"/>
                <w:highlight w:val="white"/>
                <w14:textFill>
                  <w14:solidFill>
                    <w14:schemeClr w14:val="tx1"/>
                  </w14:solidFill>
                </w14:textFill>
              </w:rPr>
              <w:t xml:space="preserve">不要求提供</w:t>
            </w:r>
            <w:r/>
          </w:p>
        </w:tc>
      </w:tr>
      <w:tr>
        <w:trPr>
          <w:jc w:val="center"/>
          <w:trHeight w:val="734"/>
        </w:trPr>
        <w:tc>
          <w:tcPr>
            <w:tcW w:w="675" w:type="dxa"/>
            <w:vAlign w:val="center"/>
            <w:textDirection w:val="lrTb"/>
            <w:noWrap w:val="false"/>
          </w:tcPr>
          <w:p>
            <w:pPr>
              <w:pStyle w:val="1316"/>
              <w:jc w:val="center"/>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9</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采购进口产品</w:t>
            </w:r>
            <w:r/>
          </w:p>
        </w:tc>
        <w:tc>
          <w:tcPr>
            <w:tcW w:w="5170" w:type="dxa"/>
            <w:vAlign w:val="center"/>
            <w:textDirection w:val="lrTb"/>
            <w:noWrap w:val="false"/>
          </w:tcPr>
          <w:p>
            <w:pPr>
              <w:spacing w:before="156"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w:t>
            </w:r>
            <w:r>
              <w:rPr>
                <w:rFonts w:hint="eastAsia" w:ascii="宋体" w:hAnsi="宋体" w:cs="Segoe UI Symbol"/>
                <w:bCs/>
                <w:color w:val="000000" w:themeColor="text1"/>
                <w:szCs w:val="21"/>
                <w:highlight w:val="white"/>
                <w14:textFill>
                  <w14:solidFill>
                    <w14:schemeClr w14:val="tx1"/>
                  </w14:solidFill>
                </w14:textFill>
              </w:rPr>
              <w:t xml:space="preserve">本次采购不接受进口产品</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10</w:t>
            </w:r>
            <w:r/>
          </w:p>
        </w:tc>
        <w:tc>
          <w:tcPr>
            <w:tcW w:w="2736" w:type="dxa"/>
            <w:vAlign w:val="center"/>
            <w:textDirection w:val="lrTb"/>
            <w:noWrap w:val="false"/>
          </w:tcPr>
          <w:p>
            <w:pPr>
              <w:pStyle w:val="1316"/>
              <w:jc w:val="left"/>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采购</w:t>
            </w:r>
            <w:r>
              <w:rPr>
                <w:rFonts w:hAnsi="宋体" w:cs="Microsoft New Tai Lue"/>
                <w:color w:val="000000" w:themeColor="text1"/>
                <w:sz w:val="21"/>
                <w:highlight w:val="white"/>
                <w14:textFill>
                  <w14:solidFill>
                    <w14:schemeClr w14:val="tx1"/>
                  </w14:solidFill>
                </w14:textFill>
              </w:rPr>
              <w:t xml:space="preserve">预算</w:t>
            </w:r>
            <w:r/>
          </w:p>
        </w:tc>
        <w:tc>
          <w:tcPr>
            <w:tcW w:w="5170" w:type="dxa"/>
            <w:vAlign w:val="center"/>
            <w:textDirection w:val="lrTb"/>
            <w:noWrap w:val="false"/>
          </w:tcPr>
          <w:p>
            <w:pPr>
              <w:jc w:val="left"/>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详见</w:t>
            </w:r>
            <w:r>
              <w:rPr>
                <w:rFonts w:ascii="宋体" w:hAnsi="宋体" w:cs="Microsoft New Tai Lue"/>
                <w:color w:val="000000" w:themeColor="text1"/>
                <w:szCs w:val="21"/>
                <w:highlight w:val="white"/>
                <w14:textFill>
                  <w14:solidFill>
                    <w14:schemeClr w14:val="tx1"/>
                  </w14:solidFill>
                </w14:textFill>
              </w:rPr>
              <w:t xml:space="preserve">谈判文件第</w:t>
            </w:r>
            <w:r>
              <w:rPr>
                <w:rFonts w:hint="eastAsia" w:ascii="宋体" w:hAnsi="宋体" w:cs="Microsoft New Tai Lue"/>
                <w:color w:val="000000" w:themeColor="text1"/>
                <w:szCs w:val="21"/>
                <w:highlight w:val="white"/>
                <w14:textFill>
                  <w14:solidFill>
                    <w14:schemeClr w14:val="tx1"/>
                  </w14:solidFill>
                </w14:textFill>
              </w:rPr>
              <w:t xml:space="preserve">一</w:t>
            </w:r>
            <w:r>
              <w:rPr>
                <w:rFonts w:ascii="宋体" w:hAnsi="宋体" w:cs="Microsoft New Tai Lue"/>
                <w:color w:val="000000" w:themeColor="text1"/>
                <w:szCs w:val="21"/>
                <w:highlight w:val="white"/>
                <w14:textFill>
                  <w14:solidFill>
                    <w14:schemeClr w14:val="tx1"/>
                  </w14:solidFill>
                </w14:textFill>
              </w:rPr>
              <w:t xml:space="preserve">章《</w:t>
            </w:r>
            <w:r>
              <w:rPr>
                <w:rFonts w:hint="eastAsia" w:ascii="宋体" w:hAnsi="宋体" w:cs="Microsoft New Tai Lue"/>
                <w:color w:val="000000" w:themeColor="text1"/>
                <w:szCs w:val="21"/>
                <w:highlight w:val="white"/>
                <w14:textFill>
                  <w14:solidFill>
                    <w14:schemeClr w14:val="tx1"/>
                  </w14:solidFill>
                </w14:textFill>
              </w:rPr>
              <w:t xml:space="preserve">竞争性谈判公告</w:t>
            </w:r>
            <w:r>
              <w:rPr>
                <w:rFonts w:ascii="宋体" w:hAnsi="宋体" w:cs="Microsoft New Tai Lue"/>
                <w:color w:val="000000" w:themeColor="text1"/>
                <w:szCs w:val="21"/>
                <w:highlight w:val="white"/>
                <w14:textFill>
                  <w14:solidFill>
                    <w14:schemeClr w14:val="tx1"/>
                  </w14:solidFill>
                </w14:textFill>
              </w:rPr>
              <w:t xml:space="preserve">》</w:t>
            </w:r>
            <w:r/>
          </w:p>
        </w:tc>
      </w:tr>
      <w:tr>
        <w:trPr>
          <w:jc w:val="center"/>
          <w:trHeight w:val="74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rPr>
                <w:rFonts w:hAnsi="宋体" w:cs="Microsoft New Tai Lue"/>
                <w:color w:val="000000" w:themeColor="text1"/>
                <w:sz w:val="21"/>
                <w:highlight w:val="white"/>
                <w14:textFill>
                  <w14:solidFill>
                    <w14:schemeClr w14:val="tx1"/>
                  </w14:solidFill>
                </w14:textFill>
              </w:rPr>
              <w:t xml:space="preserve">1</w:t>
            </w:r>
            <w:r/>
          </w:p>
        </w:tc>
        <w:tc>
          <w:tcPr>
            <w:tcW w:w="2736" w:type="dxa"/>
            <w:vAlign w:val="center"/>
            <w:textDirection w:val="lrTb"/>
            <w:noWrap w:val="false"/>
          </w:tcPr>
          <w:p>
            <w:pPr>
              <w:pStyle w:val="1316"/>
              <w:jc w:val="left"/>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本项目设定的最高限价</w:t>
            </w:r>
            <w:r/>
          </w:p>
        </w:tc>
        <w:tc>
          <w:tcPr>
            <w:tcW w:w="5170" w:type="dxa"/>
            <w:vAlign w:val="center"/>
            <w:textDirection w:val="lrTb"/>
            <w:noWrap w:val="false"/>
          </w:tcPr>
          <w:p>
            <w:pPr>
              <w:jc w:val="left"/>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详见</w:t>
            </w:r>
            <w:r>
              <w:rPr>
                <w:rFonts w:ascii="宋体" w:hAnsi="宋体" w:cs="Microsoft New Tai Lue"/>
                <w:color w:val="000000" w:themeColor="text1"/>
                <w:szCs w:val="21"/>
                <w:highlight w:val="white"/>
                <w14:textFill>
                  <w14:solidFill>
                    <w14:schemeClr w14:val="tx1"/>
                  </w14:solidFill>
                </w14:textFill>
              </w:rPr>
              <w:t xml:space="preserve">谈判文件第</w:t>
            </w:r>
            <w:r>
              <w:rPr>
                <w:rFonts w:hint="eastAsia" w:ascii="宋体" w:hAnsi="宋体" w:cs="Microsoft New Tai Lue"/>
                <w:color w:val="000000" w:themeColor="text1"/>
                <w:szCs w:val="21"/>
                <w:highlight w:val="white"/>
                <w14:textFill>
                  <w14:solidFill>
                    <w14:schemeClr w14:val="tx1"/>
                  </w14:solidFill>
                </w14:textFill>
              </w:rPr>
              <w:t xml:space="preserve">一</w:t>
            </w:r>
            <w:r>
              <w:rPr>
                <w:rFonts w:ascii="宋体" w:hAnsi="宋体" w:cs="Microsoft New Tai Lue"/>
                <w:color w:val="000000" w:themeColor="text1"/>
                <w:szCs w:val="21"/>
                <w:highlight w:val="white"/>
                <w14:textFill>
                  <w14:solidFill>
                    <w14:schemeClr w14:val="tx1"/>
                  </w14:solidFill>
                </w14:textFill>
              </w:rPr>
              <w:t xml:space="preserve">章《</w:t>
            </w:r>
            <w:r>
              <w:rPr>
                <w:rFonts w:hint="eastAsia" w:ascii="宋体" w:hAnsi="宋体" w:cs="Microsoft New Tai Lue"/>
                <w:color w:val="000000" w:themeColor="text1"/>
                <w:szCs w:val="21"/>
                <w:highlight w:val="white"/>
                <w14:textFill>
                  <w14:solidFill>
                    <w14:schemeClr w14:val="tx1"/>
                  </w14:solidFill>
                </w14:textFill>
              </w:rPr>
              <w:t xml:space="preserve">竞争性谈判公告</w:t>
            </w:r>
            <w:r>
              <w:rPr>
                <w:rFonts w:ascii="宋体" w:hAnsi="宋体" w:cs="Microsoft New Tai Lue"/>
                <w:color w:val="000000" w:themeColor="text1"/>
                <w:szCs w:val="21"/>
                <w:highlight w:val="whit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rPr>
                <w:rFonts w:hAnsi="宋体" w:cs="Microsoft New Tai Lue"/>
                <w:color w:val="000000" w:themeColor="text1"/>
                <w:sz w:val="21"/>
                <w:highlight w:val="white"/>
                <w14:textFill>
                  <w14:solidFill>
                    <w14:schemeClr w14:val="tx1"/>
                  </w14:solidFill>
                </w14:textFill>
              </w:rPr>
              <w:t xml:space="preserve">2</w:t>
            </w:r>
            <w:r/>
          </w:p>
        </w:tc>
        <w:tc>
          <w:tcPr>
            <w:tcW w:w="2736" w:type="dxa"/>
            <w:vAlign w:val="center"/>
            <w:textDirection w:val="lrTb"/>
            <w:noWrap w:val="false"/>
          </w:tcPr>
          <w:p>
            <w:pPr>
              <w:jc w:val="left"/>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供应商</w:t>
            </w:r>
            <w:r>
              <w:rPr>
                <w:rFonts w:ascii="宋体" w:hAnsi="宋体" w:cs="Microsoft New Tai Lue"/>
                <w:bCs/>
                <w:color w:val="000000" w:themeColor="text1"/>
                <w:szCs w:val="21"/>
                <w:highlight w:val="white"/>
                <w14:textFill>
                  <w14:solidFill>
                    <w14:schemeClr w14:val="tx1"/>
                  </w14:solidFill>
                </w14:textFill>
              </w:rPr>
              <w:t xml:space="preserve">资格条件</w:t>
            </w:r>
            <w:r/>
          </w:p>
        </w:tc>
        <w:tc>
          <w:tcPr>
            <w:tcW w:w="5170" w:type="dxa"/>
            <w:vAlign w:val="center"/>
            <w:textDirection w:val="lrTb"/>
            <w:noWrap w:val="false"/>
          </w:tcPr>
          <w:p>
            <w:pPr>
              <w:jc w:val="left"/>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详见谈判文件第一章《</w:t>
            </w:r>
            <w:r>
              <w:rPr>
                <w:rFonts w:hint="eastAsia" w:ascii="宋体" w:hAnsi="宋体" w:cs="Microsoft New Tai Lue"/>
                <w:color w:val="000000" w:themeColor="text1"/>
                <w:szCs w:val="21"/>
                <w:highlight w:val="white"/>
                <w14:textFill>
                  <w14:solidFill>
                    <w14:schemeClr w14:val="tx1"/>
                  </w14:solidFill>
                </w14:textFill>
              </w:rPr>
              <w:t xml:space="preserve">竞争性谈判公告</w:t>
            </w:r>
            <w:r>
              <w:rPr>
                <w:rFonts w:ascii="宋体" w:hAnsi="宋体" w:cs="Microsoft New Tai Lue"/>
                <w:bCs/>
                <w:color w:val="000000" w:themeColor="text1"/>
                <w:szCs w:val="21"/>
                <w:highlight w:val="white"/>
                <w14:textFill>
                  <w14:solidFill>
                    <w14:schemeClr w14:val="tx1"/>
                  </w14:solidFill>
                </w14:textFill>
              </w:rPr>
              <w:t xml:space="preserve">》</w:t>
            </w:r>
            <w:r/>
          </w:p>
        </w:tc>
      </w:tr>
      <w:tr>
        <w:trPr>
          <w:jc w:val="center"/>
          <w:trHeight w:val="690"/>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rPr>
                <w:rFonts w:hAnsi="宋体" w:cs="Microsoft New Tai Lue"/>
                <w:color w:val="000000" w:themeColor="text1"/>
                <w:sz w:val="21"/>
                <w:highlight w:val="white"/>
                <w14:textFill>
                  <w14:solidFill>
                    <w14:schemeClr w14:val="tx1"/>
                  </w14:solidFill>
                </w14:textFill>
              </w:rPr>
              <w:t xml:space="preserve">3</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报价</w:t>
            </w:r>
            <w:r/>
          </w:p>
        </w:tc>
        <w:tc>
          <w:tcPr>
            <w:tcW w:w="5170" w:type="dxa"/>
            <w:vAlign w:val="center"/>
            <w:textDirection w:val="lrTb"/>
            <w:noWrap w:val="false"/>
          </w:tcPr>
          <w:p>
            <w:pPr>
              <w:jc w:val="left"/>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w:t>
            </w:r>
            <w:r>
              <w:rPr>
                <w:rFonts w:hint="eastAsia" w:ascii="宋体" w:hAnsi="宋体" w:cs="Microsoft New Tai Lue"/>
                <w:b/>
                <w:color w:val="000000" w:themeColor="text1"/>
                <w:szCs w:val="21"/>
                <w:highlight w:val="white"/>
                <w14:textFill>
                  <w14:solidFill>
                    <w14:schemeClr w14:val="tx1"/>
                  </w14:solidFill>
                </w14:textFill>
              </w:rPr>
              <w:t xml:space="preserve">报价要求：无。</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rPr>
                <w:rFonts w:hAnsi="宋体" w:cs="Microsoft New Tai Lue"/>
                <w:color w:val="000000" w:themeColor="text1"/>
                <w:sz w:val="21"/>
                <w:highlight w:val="white"/>
                <w14:textFill>
                  <w14:solidFill>
                    <w14:schemeClr w14:val="tx1"/>
                  </w14:solidFill>
                </w14:textFill>
              </w:rPr>
              <w:t xml:space="preserve">4</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响应</w:t>
            </w:r>
            <w:r>
              <w:rPr>
                <w:rFonts w:hAnsi="宋体" w:cs="Microsoft New Tai Lue"/>
                <w:color w:val="000000" w:themeColor="text1"/>
                <w:sz w:val="21"/>
                <w:highlight w:val="white"/>
                <w14:textFill>
                  <w14:solidFill>
                    <w14:schemeClr w14:val="tx1"/>
                  </w14:solidFill>
                </w14:textFill>
              </w:rPr>
              <w:t xml:space="preserve">有效期</w:t>
            </w:r>
            <w:r/>
          </w:p>
        </w:tc>
        <w:tc>
          <w:tcPr>
            <w:tcW w:w="5170" w:type="dxa"/>
            <w:vAlign w:val="center"/>
            <w:textDirection w:val="lrTb"/>
            <w:noWrap w:val="false"/>
          </w:tcPr>
          <w:p>
            <w:pPr>
              <w:pStyle w:val="1316"/>
              <w:spacing w:line="360" w:lineRule="auto"/>
              <w:rPr>
                <w:rFonts w:hAnsi="宋体" w:cs="Microsoft New Tai Lue"/>
                <w:bCs/>
                <w:color w:val="000000" w:themeColor="text1"/>
                <w:sz w:val="21"/>
                <w:highlight w:val="white"/>
                <w14:textFill>
                  <w14:solidFill>
                    <w14:schemeClr w14:val="tx1"/>
                  </w14:solidFill>
                </w14:textFill>
              </w:rPr>
            </w:pPr>
            <w:r>
              <w:rPr>
                <w:rFonts w:hint="eastAsia" w:hAnsi="宋体" w:cs="Microsoft New Tai Lue"/>
                <w:bCs/>
                <w:color w:val="000000" w:themeColor="text1"/>
                <w:sz w:val="21"/>
                <w:highlight w:val="white"/>
                <w14:textFill>
                  <w14:solidFill>
                    <w14:schemeClr w14:val="tx1"/>
                  </w14:solidFill>
                </w14:textFill>
              </w:rPr>
              <w:t xml:space="preserve">自提交响应文件的截止之日起算</w:t>
            </w:r>
            <w:r>
              <w:rPr>
                <w:rFonts w:hint="eastAsia" w:hAnsi="宋体" w:cs="Microsoft New Tai Lue"/>
                <w:bCs/>
                <w:color w:val="000000" w:themeColor="text1"/>
                <w:sz w:val="21"/>
                <w:highlight w:val="white"/>
                <w:u w:val="single"/>
                <w14:textFill>
                  <w14:solidFill>
                    <w14:schemeClr w14:val="tx1"/>
                  </w14:solidFill>
                </w14:textFill>
              </w:rPr>
              <w:t xml:space="preserve">90</w:t>
            </w:r>
            <w:r>
              <w:rPr>
                <w:rFonts w:hint="eastAsia" w:hAnsi="宋体" w:cs="Microsoft New Tai Lue"/>
                <w:bCs/>
                <w:color w:val="000000" w:themeColor="text1"/>
                <w:sz w:val="21"/>
                <w:highlight w:val="white"/>
                <w14:textFill>
                  <w14:solidFill>
                    <w14:schemeClr w14:val="tx1"/>
                  </w14:solidFill>
                </w14:textFill>
              </w:rPr>
              <w:t xml:space="preserve">日历天</w:t>
            </w:r>
            <w:r/>
          </w:p>
        </w:tc>
      </w:tr>
      <w:tr>
        <w:trPr>
          <w:jc w:val="center"/>
          <w:trHeight w:val="69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rPr>
                <w:rFonts w:hAnsi="宋体" w:cs="Microsoft New Tai Lue"/>
                <w:color w:val="000000" w:themeColor="text1"/>
                <w:sz w:val="21"/>
                <w:highlight w:val="white"/>
                <w14:textFill>
                  <w14:solidFill>
                    <w14:schemeClr w14:val="tx1"/>
                  </w14:solidFill>
                </w14:textFill>
              </w:rPr>
              <w:t xml:space="preserve">5</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谈判</w:t>
            </w:r>
            <w:r>
              <w:rPr>
                <w:rFonts w:hAnsi="宋体" w:cs="Microsoft New Tai Lue"/>
                <w:color w:val="000000" w:themeColor="text1"/>
                <w:sz w:val="21"/>
                <w:highlight w:val="white"/>
                <w14:textFill>
                  <w14:solidFill>
                    <w14:schemeClr w14:val="tx1"/>
                  </w14:solidFill>
                </w14:textFill>
              </w:rPr>
              <w:t xml:space="preserve">保证金</w:t>
            </w:r>
            <w:r/>
          </w:p>
        </w:tc>
        <w:tc>
          <w:tcPr>
            <w:tcW w:w="5170" w:type="dxa"/>
            <w:vAlign w:val="center"/>
            <w:textDirection w:val="lrTb"/>
            <w:noWrap w:val="false"/>
          </w:tcPr>
          <w:p>
            <w:pPr>
              <w:spacing w:before="156"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w:t>
            </w:r>
            <w:r>
              <w:rPr>
                <w:rFonts w:hint="eastAsia" w:ascii="宋体" w:hAnsi="宋体" w:cs="Segoe UI Symbol"/>
                <w:bCs/>
                <w:color w:val="000000" w:themeColor="text1"/>
                <w:szCs w:val="21"/>
                <w:highlight w:val="whit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rPr>
                <w:rFonts w:hAnsi="宋体" w:cs="Microsoft New Tai Lue"/>
                <w:color w:val="000000" w:themeColor="text1"/>
                <w:sz w:val="21"/>
                <w:highlight w:val="white"/>
                <w14:textFill>
                  <w14:solidFill>
                    <w14:schemeClr w14:val="tx1"/>
                  </w14:solidFill>
                </w14:textFill>
              </w:rPr>
              <w:t xml:space="preserve">6</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响应文件份数</w:t>
            </w:r>
            <w:r/>
          </w:p>
        </w:tc>
        <w:tc>
          <w:tcPr>
            <w:tcW w:w="5170" w:type="dxa"/>
            <w:vAlign w:val="center"/>
            <w:textDirection w:val="lrTb"/>
            <w:noWrap w:val="false"/>
          </w:tcPr>
          <w:p>
            <w:pPr>
              <w:pStyle w:val="1316"/>
              <w:spacing w:line="360" w:lineRule="auto"/>
              <w:rPr>
                <w:rFonts w:hAnsi="宋体" w:cs="Microsoft New Tai Lue"/>
                <w:b/>
                <w:bCs/>
                <w:color w:val="000000" w:themeColor="text1"/>
                <w:sz w:val="21"/>
                <w:highlight w:val="white"/>
                <w14:textFill>
                  <w14:solidFill>
                    <w14:schemeClr w14:val="tx1"/>
                  </w14:solidFill>
                </w14:textFill>
              </w:rPr>
            </w:pPr>
            <w:r>
              <w:rPr>
                <w:rFonts w:hint="eastAsia" w:hAnsi="宋体" w:cs="宋体"/>
                <w:color w:val="000000" w:themeColor="text1"/>
                <w:highlight w:val="white"/>
                <w14:textFill>
                  <w14:solidFill>
                    <w14:schemeClr w14:val="tx1"/>
                  </w14:solidFill>
                </w14:textFill>
              </w:rPr>
              <w:t xml:space="preserve">■</w:t>
            </w:r>
            <w:r>
              <w:rPr>
                <w:rFonts w:hint="eastAsia" w:hAnsi="宋体" w:cs="Microsoft New Tai Lue"/>
                <w:color w:val="000000" w:themeColor="text1"/>
                <w:sz w:val="21"/>
                <w:highlight w:val="white"/>
                <w14:textFill>
                  <w14:solidFill>
                    <w14:schemeClr w14:val="tx1"/>
                  </w14:solidFill>
                </w14:textFill>
              </w:rPr>
              <w:t xml:space="preserve">不适用</w:t>
            </w:r>
            <w:r/>
          </w:p>
        </w:tc>
      </w:tr>
      <w:tr>
        <w:trPr>
          <w:jc w:val="center"/>
          <w:trHeight w:val="1967"/>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rPr>
                <w:rFonts w:hAnsi="宋体" w:cs="Microsoft New Tai Lue"/>
                <w:color w:val="000000" w:themeColor="text1"/>
                <w:sz w:val="21"/>
                <w:highlight w:val="white"/>
                <w14:textFill>
                  <w14:solidFill>
                    <w14:schemeClr w14:val="tx1"/>
                  </w14:solidFill>
                </w14:textFill>
              </w:rPr>
              <w:t xml:space="preserve">7</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响应文件</w:t>
            </w:r>
            <w:r>
              <w:rPr>
                <w:rFonts w:hint="eastAsia" w:hAnsi="宋体" w:cs="Microsoft New Tai Lue"/>
                <w:color w:val="000000" w:themeColor="text1"/>
                <w:sz w:val="21"/>
                <w:highlight w:val="white"/>
                <w14:textFill>
                  <w14:solidFill>
                    <w14:schemeClr w14:val="tx1"/>
                  </w14:solidFill>
                </w14:textFill>
              </w:rPr>
              <w:t xml:space="preserve">的</w:t>
            </w:r>
            <w:r>
              <w:rPr>
                <w:rFonts w:hAnsi="宋体" w:cs="Microsoft New Tai Lue"/>
                <w:color w:val="000000" w:themeColor="text1"/>
                <w:sz w:val="21"/>
                <w:highlight w:val="white"/>
                <w14:textFill>
                  <w14:solidFill>
                    <w14:schemeClr w14:val="tx1"/>
                  </w14:solidFill>
                </w14:textFill>
              </w:rPr>
              <w:t xml:space="preserve">密封</w:t>
            </w:r>
            <w:r>
              <w:rPr>
                <w:rFonts w:hint="eastAsia" w:hAnsi="宋体" w:cs="Microsoft New Tai Lue"/>
                <w:color w:val="000000" w:themeColor="text1"/>
                <w:sz w:val="21"/>
                <w:highlight w:val="white"/>
                <w14:textFill>
                  <w14:solidFill>
                    <w14:schemeClr w14:val="tx1"/>
                  </w14:solidFill>
                </w14:textFill>
              </w:rPr>
              <w:t xml:space="preserve">和</w:t>
            </w:r>
            <w:r>
              <w:rPr>
                <w:rFonts w:hAnsi="宋体" w:cs="Microsoft New Tai Lue"/>
                <w:color w:val="000000" w:themeColor="text1"/>
                <w:sz w:val="21"/>
                <w:highlight w:val="white"/>
                <w14:textFill>
                  <w14:solidFill>
                    <w14:schemeClr w14:val="tx1"/>
                  </w14:solidFill>
                </w14:textFill>
              </w:rPr>
              <w:t xml:space="preserve">标记</w:t>
            </w:r>
            <w:r/>
          </w:p>
        </w:tc>
        <w:tc>
          <w:tcPr>
            <w:tcW w:w="5170" w:type="dxa"/>
            <w:vAlign w:val="center"/>
            <w:textDirection w:val="lrTb"/>
            <w:noWrap w:val="false"/>
          </w:tcPr>
          <w:p>
            <w:pPr>
              <w:spacing w:before="156" w:line="360" w:lineRule="auto"/>
              <w:rPr>
                <w:rFonts w:ascii="宋体" w:hAnsi="宋体" w:cs="Microsoft New Tai Lue"/>
                <w:b/>
                <w:bCs/>
                <w:color w:val="000000" w:themeColor="text1"/>
                <w:szCs w:val="21"/>
                <w:highlight w:val="white"/>
                <w14:textFill>
                  <w14:solidFill>
                    <w14:schemeClr w14:val="tx1"/>
                  </w14:solidFill>
                </w14:textFill>
              </w:rPr>
            </w:pPr>
            <w:r>
              <w:rPr>
                <w:rFonts w:hint="eastAsia" w:hAnsi="宋体"/>
                <w:color w:val="000000" w:themeColor="text1"/>
                <w:szCs w:val="21"/>
                <w:highlight w:val="white"/>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1</w:t>
            </w:r>
            <w:r>
              <w:rPr>
                <w:rFonts w:hAnsi="宋体" w:cs="Microsoft New Tai Lue"/>
                <w:color w:val="000000" w:themeColor="text1"/>
                <w:sz w:val="21"/>
                <w:highlight w:val="white"/>
                <w14:textFill>
                  <w14:solidFill>
                    <w14:schemeClr w14:val="tx1"/>
                  </w14:solidFill>
                </w14:textFill>
              </w:rPr>
              <w:t xml:space="preserve">8</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提交响应文件的截止时间、地点</w:t>
            </w:r>
            <w:r/>
          </w:p>
        </w:tc>
        <w:tc>
          <w:tcPr>
            <w:tcW w:w="5170"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详见谈判文件第一章《</w:t>
            </w:r>
            <w:r>
              <w:rPr>
                <w:rFonts w:hint="eastAsia" w:hAnsi="宋体" w:cs="Microsoft New Tai Lue"/>
                <w:color w:val="000000" w:themeColor="text1"/>
                <w:sz w:val="21"/>
                <w:highlight w:val="white"/>
                <w14:textFill>
                  <w14:solidFill>
                    <w14:schemeClr w14:val="tx1"/>
                  </w14:solidFill>
                </w14:textFill>
              </w:rPr>
              <w:t xml:space="preserve">竞争性谈判公告</w:t>
            </w:r>
            <w:r>
              <w:rPr>
                <w:rFonts w:hAnsi="宋体" w:cs="Microsoft New Tai Lue"/>
                <w:color w:val="000000" w:themeColor="text1"/>
                <w:sz w:val="21"/>
                <w:highlight w:val="whit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19</w:t>
            </w:r>
            <w:r/>
          </w:p>
        </w:tc>
        <w:tc>
          <w:tcPr>
            <w:tcW w:w="2736" w:type="dxa"/>
            <w:vAlign w:val="center"/>
            <w:textDirection w:val="lrTb"/>
            <w:noWrap w:val="false"/>
          </w:tcPr>
          <w:p>
            <w:pPr>
              <w:pStyle w:val="1316"/>
              <w:jc w:val="left"/>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信用查询</w:t>
            </w:r>
            <w:r/>
          </w:p>
        </w:tc>
        <w:tc>
          <w:tcPr>
            <w:tcW w:w="5170" w:type="dxa"/>
            <w:vAlign w:val="center"/>
            <w:textDirection w:val="lrTb"/>
            <w:noWrap w:val="false"/>
          </w:tcPr>
          <w:p>
            <w:pPr>
              <w:pStyle w:val="1316"/>
              <w:spacing w:line="360" w:lineRule="auto"/>
              <w:rPr>
                <w:rFonts w:hAnsi="宋体" w:cs="Microsoft New Tai Lue"/>
                <w:bCs/>
                <w:color w:val="000000" w:themeColor="text1"/>
                <w:sz w:val="21"/>
                <w:highlight w:val="white"/>
                <w14:textFill>
                  <w14:solidFill>
                    <w14:schemeClr w14:val="tx1"/>
                  </w14:solidFill>
                </w14:textFill>
              </w:rPr>
            </w:pPr>
            <w:r>
              <w:rPr>
                <w:rFonts w:hint="eastAsia" w:hAnsi="宋体" w:cs="Microsoft New Tai Lue"/>
                <w:bCs/>
                <w:color w:val="000000" w:themeColor="text1"/>
                <w:sz w:val="21"/>
                <w:highlight w:val="white"/>
                <w14:textFill>
                  <w14:solidFill>
                    <w14:schemeClr w14:val="tx1"/>
                  </w14:solidFill>
                </w14:textFill>
              </w:rPr>
              <w:t xml:space="preserve">■采购人或采购代理机构将通过“信用中国”网站</w:t>
            </w:r>
            <w:r>
              <w:rPr>
                <w:rFonts w:hAnsi="宋体" w:cs="Microsoft New Tai Lue"/>
                <w:bCs/>
                <w:color w:val="000000" w:themeColor="text1"/>
                <w:sz w:val="21"/>
                <w:highlight w:val="white"/>
                <w14:textFill>
                  <w14:solidFill>
                    <w14:schemeClr w14:val="tx1"/>
                  </w14:solidFill>
                </w14:textFill>
              </w:rPr>
              <w:t xml:space="preserve">(www.creditchina.gov.cn)</w:t>
            </w:r>
            <w:r>
              <w:rPr>
                <w:rFonts w:hint="eastAsia" w:hAnsi="宋体" w:cs="Microsoft New Tai Lue"/>
                <w:bCs/>
                <w:color w:val="000000" w:themeColor="text1"/>
                <w:sz w:val="21"/>
                <w:highlight w:val="white"/>
                <w14:textFill>
                  <w14:solidFill>
                    <w14:schemeClr w14:val="tx1"/>
                  </w14:solidFill>
                </w14:textFill>
              </w:rPr>
              <w:t xml:space="preserve">、中国政府采购网</w:t>
            </w:r>
            <w:r>
              <w:rPr>
                <w:rFonts w:hAnsi="宋体" w:cs="Microsoft New Tai Lue"/>
                <w:bCs/>
                <w:color w:val="000000" w:themeColor="text1"/>
                <w:sz w:val="21"/>
                <w:highlight w:val="white"/>
                <w14:textFill>
                  <w14:solidFill>
                    <w14:schemeClr w14:val="tx1"/>
                  </w14:solidFill>
                </w14:textFill>
              </w:rPr>
              <w:t xml:space="preserve">(www.ccgp.gov.cn)</w:t>
            </w:r>
            <w:r>
              <w:rPr>
                <w:rFonts w:hint="eastAsia" w:hAnsi="宋体" w:cs="Microsoft New Tai Lue"/>
                <w:bCs/>
                <w:color w:val="000000" w:themeColor="text1"/>
                <w:sz w:val="21"/>
                <w:highlight w:val="white"/>
                <w14:textFill>
                  <w14:solidFill>
                    <w14:schemeClr w14:val="tx1"/>
                  </w14:solidFill>
                </w14:textFill>
              </w:rPr>
              <w:t xml:space="preserve">查询相关主体信用记录。本次查询的信用记录打印的网页版将留存在评标报告中。</w:t>
            </w:r>
            <w:r>
              <w:rPr>
                <w:rFonts w:hAnsi="宋体" w:cs="Microsoft New Tai Lue"/>
                <w:bCs/>
                <w:color w:val="000000" w:themeColor="text1"/>
                <w:sz w:val="21"/>
                <w:highlight w:val="white"/>
                <w14:textFill>
                  <w14:solidFill>
                    <w14:schemeClr w14:val="tx1"/>
                  </w14:solidFill>
                </w14:textFill>
              </w:rPr>
              <w:t xml:space="preserve">截止时点：投标截止时间以后、资格审查阶段采购人或采购代理机构的实际查询时间</w:t>
            </w:r>
            <w:r>
              <w:rPr>
                <w:rFonts w:hint="eastAsia" w:hAnsi="宋体" w:cs="Microsoft New Tai Lue"/>
                <w:bCs/>
                <w:color w:val="000000" w:themeColor="text1"/>
                <w:sz w:val="21"/>
                <w:highlight w:val="whit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20</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谈判小组</w:t>
            </w:r>
            <w:r/>
          </w:p>
        </w:tc>
        <w:tc>
          <w:tcPr>
            <w:tcW w:w="5170" w:type="dxa"/>
            <w:vAlign w:val="center"/>
            <w:textDirection w:val="lrTb"/>
            <w:noWrap w:val="false"/>
          </w:tcPr>
          <w:p>
            <w:pPr>
              <w:pStyle w:val="1316"/>
              <w:spacing w:line="360" w:lineRule="auto"/>
              <w:rPr>
                <w:rFonts w:hAnsi="宋体" w:cs="Microsoft New Tai Lue"/>
                <w:bCs/>
                <w:color w:val="000000" w:themeColor="text1"/>
                <w:sz w:val="21"/>
                <w:highlight w:val="white"/>
                <w14:textFill>
                  <w14:solidFill>
                    <w14:schemeClr w14:val="tx1"/>
                  </w14:solidFill>
                </w14:textFill>
              </w:rPr>
            </w:pPr>
            <w:r>
              <w:rPr>
                <w:rFonts w:hint="eastAsia" w:hAnsi="宋体" w:cs="Microsoft New Tai Lue"/>
                <w:bCs/>
                <w:color w:val="000000" w:themeColor="text1"/>
                <w:sz w:val="21"/>
                <w:highlight w:val="white"/>
                <w:u w:val="single"/>
                <w14:textFill>
                  <w14:solidFill>
                    <w14:schemeClr w14:val="tx1"/>
                  </w14:solidFill>
                </w14:textFill>
              </w:rPr>
              <w:t xml:space="preserve"> 3 </w:t>
            </w:r>
            <w:r>
              <w:rPr>
                <w:rFonts w:hint="eastAsia" w:hAnsi="宋体" w:cs="Microsoft New Tai Lue"/>
                <w:bCs/>
                <w:color w:val="000000" w:themeColor="text1"/>
                <w:sz w:val="21"/>
                <w:highlight w:val="white"/>
                <w14:textFill>
                  <w14:solidFill>
                    <w14:schemeClr w14:val="tx1"/>
                  </w14:solidFill>
                </w14:textFill>
              </w:rPr>
              <w:t xml:space="preserve">人及以上单数</w:t>
            </w:r>
            <w:r>
              <w:rPr>
                <w:rFonts w:hAnsi="宋体" w:cs="Microsoft New Tai Lue"/>
                <w:bCs/>
                <w:color w:val="000000" w:themeColor="text1"/>
                <w:sz w:val="21"/>
                <w:highlight w:val="whit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2</w:t>
            </w:r>
            <w:r>
              <w:rPr>
                <w:rFonts w:hAnsi="宋体" w:cs="Microsoft New Tai Lue"/>
                <w:color w:val="000000" w:themeColor="text1"/>
                <w:sz w:val="21"/>
                <w:highlight w:val="white"/>
                <w14:textFill>
                  <w14:solidFill>
                    <w14:schemeClr w14:val="tx1"/>
                  </w14:solidFill>
                </w14:textFill>
              </w:rPr>
              <w:t xml:space="preserve">1</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公告媒体</w:t>
            </w:r>
            <w:r/>
          </w:p>
        </w:tc>
        <w:tc>
          <w:tcPr>
            <w:tcW w:w="5170" w:type="dxa"/>
            <w:vAlign w:val="center"/>
            <w:textDirection w:val="lrTb"/>
            <w:noWrap w:val="false"/>
          </w:tcPr>
          <w:p>
            <w:pPr>
              <w:pStyle w:val="1316"/>
              <w:jc w:val="left"/>
              <w:spacing w:line="360" w:lineRule="auto"/>
              <w:rPr>
                <w:rFonts w:hAnsi="宋体" w:cs="Microsoft New Tai Lue"/>
                <w:bCs/>
                <w:color w:val="000000" w:themeColor="text1"/>
                <w:sz w:val="21"/>
                <w:highlight w:val="white"/>
                <w14:textFill>
                  <w14:solidFill>
                    <w14:schemeClr w14:val="tx1"/>
                  </w14:solidFill>
                </w14:textFill>
              </w:rPr>
            </w:pPr>
            <w:r>
              <w:rPr>
                <w:rFonts w:hint="eastAsia" w:hAnsi="宋体"/>
                <w:color w:val="000000" w:themeColor="text1"/>
                <w:sz w:val="21"/>
                <w:highlight w:val="white"/>
                <w14:textFill>
                  <w14:solidFill>
                    <w14:schemeClr w14:val="tx1"/>
                  </w14:solidFill>
                </w14:textFill>
              </w:rPr>
              <w:t xml:space="preserve">《苏州市政府采购网》（</w:t>
            </w:r>
            <w:r>
              <w:rPr>
                <w:rFonts w:hAnsi="宋体"/>
                <w:color w:val="000000" w:themeColor="text1"/>
                <w:sz w:val="21"/>
                <w:highlight w:val="white"/>
                <w14:textFill>
                  <w14:solidFill>
                    <w14:schemeClr w14:val="tx1"/>
                  </w14:solidFill>
                </w14:textFill>
              </w:rPr>
              <w:t xml:space="preserve">https://czju.suzhou.gov.cn/zfcg/html/main/index.shtml</w:t>
            </w:r>
            <w:r>
              <w:rPr>
                <w:rFonts w:hint="eastAsia" w:hAnsi="宋体"/>
                <w:color w:val="000000" w:themeColor="text1"/>
                <w:sz w:val="21"/>
                <w:highlight w:val="white"/>
                <w14:textFill>
                  <w14:solidFill>
                    <w14:schemeClr w14:val="tx1"/>
                  </w14:solidFill>
                </w14:textFill>
              </w:rPr>
              <w:t xml:space="preserve">）</w:t>
            </w:r>
            <w:r/>
          </w:p>
        </w:tc>
      </w:tr>
      <w:tr>
        <w:trPr>
          <w:jc w:val="center"/>
          <w:trHeight w:val="922"/>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2</w:t>
            </w:r>
            <w:r>
              <w:rPr>
                <w:rFonts w:hAnsi="宋体" w:cs="Microsoft New Tai Lue"/>
                <w:color w:val="000000" w:themeColor="text1"/>
                <w:sz w:val="21"/>
                <w:highlight w:val="white"/>
                <w14:textFill>
                  <w14:solidFill>
                    <w14:schemeClr w14:val="tx1"/>
                  </w14:solidFill>
                </w14:textFill>
              </w:rPr>
              <w:t xml:space="preserve">2</w:t>
            </w:r>
            <w:r/>
          </w:p>
        </w:tc>
        <w:tc>
          <w:tcPr>
            <w:tcW w:w="2736" w:type="dxa"/>
            <w:vAlign w:val="center"/>
            <w:textDirection w:val="lrTb"/>
            <w:noWrap w:val="false"/>
          </w:tcPr>
          <w:p>
            <w:pPr>
              <w:pStyle w:val="1316"/>
              <w:jc w:val="left"/>
              <w:rPr>
                <w:rFonts w:hAnsi="宋体" w:cs="Microsoft New Tai Lue"/>
                <w:bCs/>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履约保证金</w:t>
            </w:r>
            <w:r/>
          </w:p>
        </w:tc>
        <w:tc>
          <w:tcPr>
            <w:tcW w:w="5170" w:type="dxa"/>
            <w:vAlign w:val="center"/>
            <w:textDirection w:val="lrTb"/>
            <w:noWrap w:val="false"/>
          </w:tcPr>
          <w:p>
            <w:pPr>
              <w:pStyle w:val="1316"/>
              <w:spacing w:line="360" w:lineRule="auto"/>
              <w:rPr>
                <w:rFonts w:hAnsi="宋体" w:cs="Microsoft New Tai Lue"/>
                <w:bCs/>
                <w:color w:val="000000" w:themeColor="text1"/>
                <w:highlight w:val="white"/>
                <w14:textFill>
                  <w14:solidFill>
                    <w14:schemeClr w14:val="tx1"/>
                  </w14:solidFill>
                </w14:textFill>
              </w:rPr>
            </w:pPr>
            <w:r>
              <w:rPr>
                <w:rFonts w:hint="eastAsia" w:hAnsi="宋体" w:cs="宋体"/>
                <w:color w:val="000000" w:themeColor="text1"/>
                <w:highlight w:val="white"/>
                <w14:textFill>
                  <w14:solidFill>
                    <w14:schemeClr w14:val="tx1"/>
                  </w14:solidFill>
                </w14:textFill>
              </w:rPr>
              <w:t xml:space="preserve">■ </w:t>
            </w:r>
            <w:r>
              <w:rPr>
                <w:rFonts w:hAnsi="宋体" w:cs="Microsoft New Tai Lue"/>
                <w:bCs/>
                <w:color w:val="000000" w:themeColor="text1"/>
                <w:sz w:val="21"/>
                <w:highlight w:val="white"/>
                <w14:textFill>
                  <w14:solidFill>
                    <w14:schemeClr w14:val="tx1"/>
                  </w14:solidFill>
                </w14:textFill>
              </w:rPr>
              <w:t xml:space="preserve">不要求提供</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2</w:t>
            </w:r>
            <w:r>
              <w:rPr>
                <w:rFonts w:hAnsi="宋体" w:cs="Microsoft New Tai Lue"/>
                <w:color w:val="000000" w:themeColor="text1"/>
                <w:sz w:val="21"/>
                <w:highlight w:val="white"/>
                <w14:textFill>
                  <w14:solidFill>
                    <w14:schemeClr w14:val="tx1"/>
                  </w14:solidFill>
                </w14:textFill>
              </w:rPr>
              <w:t xml:space="preserve">3</w:t>
            </w:r>
            <w:r/>
          </w:p>
        </w:tc>
        <w:tc>
          <w:tcPr>
            <w:tcW w:w="2736" w:type="dxa"/>
            <w:vAlign w:val="center"/>
            <w:textDirection w:val="lrTb"/>
            <w:noWrap w:val="false"/>
          </w:tcPr>
          <w:p>
            <w:pPr>
              <w:ind w:left="-533" w:firstLine="533"/>
              <w:jc w:val="left"/>
              <w:spacing w:before="156" w:line="276"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供应商对谈判文件的</w:t>
            </w:r>
            <w:r/>
          </w:p>
          <w:p>
            <w:pPr>
              <w:pStyle w:val="1316"/>
              <w:jc w:val="left"/>
              <w:rPr>
                <w:rFonts w:hAnsi="宋体" w:cs="Microsoft New Tai Lue"/>
                <w:color w:val="000000" w:themeColor="text1"/>
                <w:sz w:val="21"/>
                <w:highlight w:val="white"/>
                <w14:textFill>
                  <w14:solidFill>
                    <w14:schemeClr w14:val="tx1"/>
                  </w14:solidFill>
                </w14:textFill>
              </w:rPr>
            </w:pPr>
            <w:r>
              <w:rPr>
                <w:rFonts w:hAnsi="宋体"/>
                <w:color w:val="000000" w:themeColor="text1"/>
                <w:sz w:val="21"/>
                <w:highlight w:val="white"/>
                <w14:textFill>
                  <w14:solidFill>
                    <w14:schemeClr w14:val="tx1"/>
                  </w14:solidFill>
                </w14:textFill>
              </w:rPr>
              <w:t xml:space="preserve">询问</w:t>
            </w:r>
            <w:r/>
          </w:p>
        </w:tc>
        <w:tc>
          <w:tcPr>
            <w:tcW w:w="5170" w:type="dxa"/>
            <w:vAlign w:val="center"/>
            <w:textDirection w:val="lrTb"/>
            <w:noWrap w:val="false"/>
          </w:tcPr>
          <w:p>
            <w:pPr>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形式：以书面形式（盖章扫描件及WPS兼容格式文件发至</w:t>
            </w:r>
            <w:r>
              <w:rPr>
                <w:rFonts w:hint="eastAsia" w:ascii="宋体" w:hAnsi="宋体" w:cs="宋体"/>
                <w:bCs/>
                <w:color w:val="000000" w:themeColor="text1"/>
                <w:highlight w:val="white"/>
                <w:u w:val="single"/>
                <w14:textFill>
                  <w14:solidFill>
                    <w14:schemeClr w14:val="tx1"/>
                  </w14:solidFill>
                </w14:textFill>
              </w:rPr>
              <w:t xml:space="preserve"> 1471877175@qq.com </w:t>
            </w:r>
            <w:r>
              <w:rPr>
                <w:rFonts w:hint="eastAsia" w:ascii="宋体" w:hAnsi="宋体" w:cs="宋体"/>
                <w:bCs/>
                <w:color w:val="000000" w:themeColor="text1"/>
                <w:highlight w:val="white"/>
                <w14:textFill>
                  <w14:solidFill>
                    <w14:schemeClr w14:val="tx1"/>
                  </w14:solidFill>
                </w14:textFill>
              </w:rPr>
              <w:t xml:space="preserve">邮箱）通知采购人或采购代理机构。</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2</w:t>
            </w:r>
            <w:r>
              <w:rPr>
                <w:rFonts w:hAnsi="宋体" w:cs="Microsoft New Tai Lue"/>
                <w:color w:val="000000" w:themeColor="text1"/>
                <w:sz w:val="21"/>
                <w:highlight w:val="white"/>
                <w14:textFill>
                  <w14:solidFill>
                    <w14:schemeClr w14:val="tx1"/>
                  </w14:solidFill>
                </w14:textFill>
              </w:rPr>
              <w:t xml:space="preserve">4</w:t>
            </w:r>
            <w:r/>
          </w:p>
        </w:tc>
        <w:tc>
          <w:tcPr>
            <w:tcW w:w="2736" w:type="dxa"/>
            <w:vAlign w:val="center"/>
            <w:textDirection w:val="lrTb"/>
            <w:noWrap w:val="false"/>
          </w:tcPr>
          <w:p>
            <w:pPr>
              <w:ind w:left="-533" w:firstLine="533"/>
              <w:jc w:val="left"/>
              <w:spacing w:before="156" w:line="276"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对谈判文件提出</w:t>
            </w:r>
            <w:r>
              <w:rPr>
                <w:rFonts w:hint="eastAsia" w:ascii="宋体" w:hAnsi="宋体" w:cs="Microsoft New Tai Lue"/>
                <w:color w:val="000000" w:themeColor="text1"/>
                <w:szCs w:val="21"/>
                <w:highlight w:val="white"/>
                <w14:textFill>
                  <w14:solidFill>
                    <w14:schemeClr w14:val="tx1"/>
                  </w14:solidFill>
                </w14:textFill>
              </w:rPr>
              <w:t xml:space="preserve">的</w:t>
            </w:r>
            <w:r/>
          </w:p>
          <w:p>
            <w:pPr>
              <w:pStyle w:val="1316"/>
              <w:jc w:val="left"/>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highlight w:val="white"/>
                <w14:textFill>
                  <w14:solidFill>
                    <w14:schemeClr w14:val="tx1"/>
                  </w14:solidFill>
                </w14:textFill>
              </w:rPr>
              <w:t xml:space="preserve">质疑</w:t>
            </w:r>
            <w:r/>
          </w:p>
        </w:tc>
        <w:tc>
          <w:tcPr>
            <w:tcW w:w="5170" w:type="dxa"/>
            <w:vAlign w:val="center"/>
            <w:textDirection w:val="lrTb"/>
            <w:noWrap w:val="false"/>
          </w:tcPr>
          <w:p>
            <w:pPr>
              <w:pStyle w:val="1316"/>
              <w:spacing w:line="360" w:lineRule="auto"/>
              <w:rPr>
                <w:rFonts w:hAnsi="宋体" w:cs="Microsoft New Tai Lue"/>
                <w:bCs/>
                <w:color w:val="000000" w:themeColor="text1"/>
                <w:sz w:val="21"/>
                <w:highlight w:val="white"/>
                <w14:textFill>
                  <w14:solidFill>
                    <w14:schemeClr w14:val="tx1"/>
                  </w14:solidFill>
                </w14:textFill>
              </w:rPr>
            </w:pPr>
            <w:r>
              <w:rPr>
                <w:rFonts w:hint="eastAsia" w:hAnsi="宋体" w:cs="宋体"/>
                <w:bCs/>
                <w:color w:val="000000" w:themeColor="text1"/>
                <w:sz w:val="21"/>
                <w:highlight w:val="white"/>
                <w14:textFill>
                  <w14:solidFill>
                    <w14:schemeClr w14:val="tx1"/>
                  </w14:solidFill>
                </w14:textFill>
              </w:rPr>
              <w:t xml:space="preserve">形式：以书面形式通知采购人或采购代理机构。如采用邮件形式（盖章扫描件及WPS兼容格式文件发至</w:t>
            </w:r>
            <w:r>
              <w:rPr>
                <w:rFonts w:hint="eastAsia" w:hAnsi="宋体" w:cs="宋体"/>
                <w:bCs/>
                <w:color w:val="000000" w:themeColor="text1"/>
                <w:sz w:val="21"/>
                <w:highlight w:val="white"/>
                <w:u w:val="single"/>
                <w14:textFill>
                  <w14:solidFill>
                    <w14:schemeClr w14:val="tx1"/>
                  </w14:solidFill>
                </w14:textFill>
              </w:rPr>
              <w:t xml:space="preserve">1471877175@qq.com</w:t>
            </w:r>
            <w:r>
              <w:rPr>
                <w:rFonts w:hint="eastAsia" w:hAnsi="宋体" w:cs="宋体"/>
                <w:bCs/>
                <w:color w:val="000000" w:themeColor="text1"/>
                <w:sz w:val="21"/>
                <w:highlight w:val="white"/>
                <w14:textFill>
                  <w14:solidFill>
                    <w14:schemeClr w14:val="tx1"/>
                  </w14:solidFill>
                </w14:textFill>
              </w:rPr>
              <w:t xml:space="preserve">_邮箱）通知，采购人或采购代理机构将以邮件形式进行答复。</w:t>
            </w:r>
            <w:r/>
          </w:p>
        </w:tc>
      </w:tr>
      <w:tr>
        <w:trPr>
          <w:jc w:val="center"/>
          <w:trHeight w:val="656"/>
        </w:trPr>
        <w:tc>
          <w:tcPr>
            <w:tcW w:w="675" w:type="dxa"/>
            <w:vAlign w:val="center"/>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2</w:t>
            </w:r>
            <w:r>
              <w:rPr>
                <w:rFonts w:hAnsi="宋体" w:cs="Microsoft New Tai Lue"/>
                <w:color w:val="000000" w:themeColor="text1"/>
                <w:sz w:val="21"/>
                <w:highlight w:val="white"/>
                <w14:textFill>
                  <w14:solidFill>
                    <w14:schemeClr w14:val="tx1"/>
                  </w14:solidFill>
                </w14:textFill>
              </w:rPr>
              <w:t xml:space="preserve">5</w:t>
            </w:r>
            <w:r/>
          </w:p>
        </w:tc>
        <w:tc>
          <w:tcPr>
            <w:tcW w:w="2736" w:type="dxa"/>
            <w:vAlign w:val="center"/>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采购</w:t>
            </w:r>
            <w:r>
              <w:rPr>
                <w:rFonts w:hAnsi="宋体" w:cs="Microsoft New Tai Lue"/>
                <w:color w:val="000000" w:themeColor="text1"/>
                <w:sz w:val="21"/>
                <w:highlight w:val="white"/>
                <w14:textFill>
                  <w14:solidFill>
                    <w14:schemeClr w14:val="tx1"/>
                  </w14:solidFill>
                </w14:textFill>
              </w:rPr>
              <w:t xml:space="preserve">代理服务费</w:t>
            </w:r>
            <w:r/>
          </w:p>
        </w:tc>
        <w:tc>
          <w:tcPr>
            <w:tcW w:w="5170" w:type="dxa"/>
            <w:vAlign w:val="center"/>
            <w:textDirection w:val="lrTb"/>
            <w:noWrap w:val="false"/>
          </w:tcPr>
          <w:p>
            <w:pPr>
              <w:pStyle w:val="1316"/>
              <w:spacing w:line="360" w:lineRule="auto"/>
              <w:rPr>
                <w:rFonts w:hAnsi="宋体" w:cs="Microsoft New Tai Lue"/>
                <w:bCs/>
                <w:color w:val="000000" w:themeColor="text1"/>
                <w:sz w:val="21"/>
                <w:highlight w:val="white"/>
                <w14:textFill>
                  <w14:solidFill>
                    <w14:schemeClr w14:val="tx1"/>
                  </w14:solidFill>
                </w14:textFill>
              </w:rPr>
            </w:pPr>
            <w:r>
              <w:rPr>
                <w:rFonts w:hint="eastAsia" w:ascii="Times New Roman" w:hAnsi="宋体"/>
                <w:color w:val="000000" w:themeColor="text1"/>
                <w:szCs w:val="20"/>
                <w:highlight w:val="white"/>
                <w14:textFill>
                  <w14:solidFill>
                    <w14:schemeClr w14:val="tx1"/>
                  </w14:solidFill>
                </w14:textFill>
              </w:rPr>
              <w:t xml:space="preserve">本项目招标代理服务费由中标（成交）供应商支付，支付金额的计算方式以预算金额为基数</w:t>
            </w:r>
            <w:r>
              <w:rPr>
                <w:rFonts w:hint="eastAsia" w:hAnsi="宋体"/>
                <w:color w:val="000000" w:themeColor="text1"/>
                <w:highlight w:val="white"/>
                <w14:textFill>
                  <w14:solidFill>
                    <w14:schemeClr w14:val="tx1"/>
                  </w14:solidFill>
                </w14:textFill>
              </w:rPr>
              <w:t xml:space="preserve">参照超额定率累进法计算，</w:t>
            </w:r>
            <w:r>
              <w:rPr>
                <w:rFonts w:hAnsi="宋体"/>
                <w:color w:val="000000" w:themeColor="text1"/>
                <w:highlight w:val="white"/>
                <w14:textFill>
                  <w14:solidFill>
                    <w14:schemeClr w14:val="tx1"/>
                  </w14:solidFill>
                </w14:textFill>
              </w:rPr>
              <w:t xml:space="preserve">100</w:t>
            </w:r>
            <w:r>
              <w:rPr>
                <w:rFonts w:hint="eastAsia" w:hAnsi="宋体"/>
                <w:color w:val="000000" w:themeColor="text1"/>
                <w:highlight w:val="white"/>
                <w14:textFill>
                  <w14:solidFill>
                    <w14:schemeClr w14:val="tx1"/>
                  </w14:solidFill>
                </w14:textFill>
              </w:rPr>
              <w:t xml:space="preserve">万以下费率为</w:t>
            </w:r>
            <w:r>
              <w:rPr>
                <w:rFonts w:hAnsi="宋体"/>
                <w:color w:val="000000" w:themeColor="text1"/>
                <w:highlight w:val="white"/>
                <w14:textFill>
                  <w14:solidFill>
                    <w14:schemeClr w14:val="tx1"/>
                  </w14:solidFill>
                </w14:textFill>
              </w:rPr>
              <w:t xml:space="preserve">1.5%</w:t>
            </w:r>
            <w:r>
              <w:rPr>
                <w:rFonts w:hint="eastAsia" w:hAnsi="宋体"/>
                <w:color w:val="000000" w:themeColor="text1"/>
                <w:highlight w:val="white"/>
                <w14:textFill>
                  <w14:solidFill>
                    <w14:schemeClr w14:val="tx1"/>
                  </w14:solidFill>
                </w14:textFill>
              </w:rPr>
              <w:t xml:space="preserve">，</w:t>
            </w:r>
            <w:r>
              <w:rPr>
                <w:rFonts w:hAnsi="宋体"/>
                <w:color w:val="000000" w:themeColor="text1"/>
                <w:highlight w:val="white"/>
                <w14:textFill>
                  <w14:solidFill>
                    <w14:schemeClr w14:val="tx1"/>
                  </w14:solidFill>
                </w14:textFill>
              </w:rPr>
              <w:t xml:space="preserve">100-500</w:t>
            </w:r>
            <w:r>
              <w:rPr>
                <w:rFonts w:hint="eastAsia" w:hAnsi="宋体"/>
                <w:color w:val="000000" w:themeColor="text1"/>
                <w:highlight w:val="white"/>
                <w14:textFill>
                  <w14:solidFill>
                    <w14:schemeClr w14:val="tx1"/>
                  </w14:solidFill>
                </w14:textFill>
              </w:rPr>
              <w:t xml:space="preserve">万费率为</w:t>
            </w:r>
            <w:r>
              <w:rPr>
                <w:rFonts w:hAnsi="宋体"/>
                <w:color w:val="000000" w:themeColor="text1"/>
                <w:highlight w:val="white"/>
                <w14:textFill>
                  <w14:solidFill>
                    <w14:schemeClr w14:val="tx1"/>
                  </w14:solidFill>
                </w14:textFill>
              </w:rPr>
              <w:t xml:space="preserve">1.1%,</w:t>
            </w:r>
            <w:r>
              <w:rPr>
                <w:rFonts w:hint="eastAsia" w:hAnsi="宋体"/>
                <w:color w:val="000000" w:themeColor="text1"/>
                <w:highlight w:val="white"/>
                <w14:textFill>
                  <w14:solidFill>
                    <w14:schemeClr w14:val="tx1"/>
                  </w14:solidFill>
                </w14:textFill>
              </w:rPr>
              <w:t xml:space="preserve">在此基础上，按</w:t>
            </w:r>
            <w:r>
              <w:rPr>
                <w:rFonts w:hAnsi="宋体"/>
                <w:color w:val="000000" w:themeColor="text1"/>
                <w:highlight w:val="white"/>
                <w14:textFill>
                  <w14:solidFill>
                    <w14:schemeClr w14:val="tx1"/>
                  </w14:solidFill>
                </w14:textFill>
              </w:rPr>
              <w:t xml:space="preserve">56%</w:t>
            </w:r>
            <w:r>
              <w:rPr>
                <w:rFonts w:hint="eastAsia" w:hAnsi="宋体"/>
                <w:color w:val="000000" w:themeColor="text1"/>
                <w:highlight w:val="white"/>
                <w14:textFill>
                  <w14:solidFill>
                    <w14:schemeClr w14:val="tx1"/>
                  </w14:solidFill>
                </w14:textFill>
              </w:rPr>
              <w:t xml:space="preserve">计算计取收费。该项目代理服务费为人民币9016元，</w:t>
            </w:r>
            <w:r>
              <w:rPr>
                <w:rFonts w:hint="eastAsia" w:ascii="Times New Roman" w:hAnsi="宋体"/>
                <w:color w:val="000000" w:themeColor="text1"/>
                <w:szCs w:val="20"/>
                <w:highlight w:val="white"/>
                <w14:textFill>
                  <w14:solidFill>
                    <w14:schemeClr w14:val="tx1"/>
                  </w14:solidFill>
                </w14:textFill>
              </w:rPr>
              <w:t xml:space="preserve">该费用须在领取中标（成交）通知书时付清。</w:t>
            </w:r>
            <w:r>
              <w:rPr>
                <w:rFonts w:hint="eastAsia" w:hAnsi="宋体"/>
                <w:color w:val="000000" w:themeColor="text1"/>
                <w:highlight w:val="white"/>
                <w14:textFill>
                  <w14:solidFill>
                    <w14:schemeClr w14:val="tx1"/>
                  </w14:solidFill>
                </w14:textFill>
              </w:rPr>
              <w:t xml:space="preserve">采购代理机构在收到中标服务费后向中标</w:t>
            </w:r>
            <w:r>
              <w:rPr>
                <w:rFonts w:hint="eastAsia" w:ascii="Times New Roman" w:hAnsi="宋体"/>
                <w:color w:val="000000" w:themeColor="text1"/>
                <w:szCs w:val="20"/>
                <w:highlight w:val="white"/>
                <w14:textFill>
                  <w14:solidFill>
                    <w14:schemeClr w14:val="tx1"/>
                  </w14:solidFill>
                </w14:textFill>
              </w:rPr>
              <w:t xml:space="preserve">（成交）</w:t>
            </w:r>
            <w:r>
              <w:rPr>
                <w:rFonts w:hint="eastAsia" w:hAnsi="宋体"/>
                <w:color w:val="000000" w:themeColor="text1"/>
                <w:highlight w:val="white"/>
                <w14:textFill>
                  <w14:solidFill>
                    <w14:schemeClr w14:val="tx1"/>
                  </w14:solidFill>
                </w14:textFill>
              </w:rPr>
              <w:t xml:space="preserve">供应商开具等额的中标服务费发票。</w:t>
            </w:r>
            <w:r/>
          </w:p>
        </w:tc>
      </w:tr>
      <w:tr>
        <w:trPr>
          <w:jc w:val="center"/>
          <w:trHeight w:val="656"/>
        </w:trPr>
        <w:tc>
          <w:tcPr>
            <w:tcW w:w="675" w:type="dxa"/>
            <w:vAlign w:val="center"/>
            <w:vMerge w:val="restart"/>
            <w:textDirection w:val="lrTb"/>
            <w:noWrap w:val="false"/>
          </w:tcPr>
          <w:p>
            <w:pPr>
              <w:pStyle w:val="1316"/>
              <w:jc w:val="center"/>
              <w:rPr>
                <w:rFonts w:hAnsi="宋体" w:cs="Microsoft New Tai Lue"/>
                <w:color w:val="000000" w:themeColor="text1"/>
                <w:sz w:val="21"/>
                <w:highlight w:val="white"/>
                <w14:textFill>
                  <w14:solidFill>
                    <w14:schemeClr w14:val="tx1"/>
                  </w14:solidFill>
                </w14:textFill>
              </w:rPr>
            </w:pPr>
            <w:r>
              <w:rPr>
                <w:rFonts w:hint="eastAsia" w:hAnsi="宋体" w:cs="Microsoft New Tai Lue"/>
                <w:color w:val="000000" w:themeColor="text1"/>
                <w:sz w:val="21"/>
                <w:highlight w:val="white"/>
                <w14:textFill>
                  <w14:solidFill>
                    <w14:schemeClr w14:val="tx1"/>
                  </w14:solidFill>
                </w14:textFill>
              </w:rPr>
              <w:t xml:space="preserve">2</w:t>
            </w:r>
            <w:r>
              <w:rPr>
                <w:rFonts w:hAnsi="宋体" w:cs="Microsoft New Tai Lue"/>
                <w:color w:val="000000" w:themeColor="text1"/>
                <w:sz w:val="21"/>
                <w:highlight w:val="white"/>
                <w14:textFill>
                  <w14:solidFill>
                    <w14:schemeClr w14:val="tx1"/>
                  </w14:solidFill>
                </w14:textFill>
              </w:rPr>
              <w:t xml:space="preserve">9</w:t>
            </w:r>
            <w:r/>
          </w:p>
        </w:tc>
        <w:tc>
          <w:tcPr>
            <w:tcW w:w="2736" w:type="dxa"/>
            <w:vAlign w:val="center"/>
            <w:vMerge w:val="restart"/>
            <w:textDirection w:val="lrTb"/>
            <w:noWrap w:val="false"/>
          </w:tcPr>
          <w:p>
            <w:pPr>
              <w:pStyle w:val="1316"/>
              <w:jc w:val="left"/>
              <w:spacing w:line="360" w:lineRule="auto"/>
              <w:rPr>
                <w:rFonts w:hAnsi="宋体" w:cs="Microsoft New Tai Lue"/>
                <w:color w:val="000000" w:themeColor="text1"/>
                <w:sz w:val="21"/>
                <w:highlight w:val="white"/>
                <w14:textFill>
                  <w14:solidFill>
                    <w14:schemeClr w14:val="tx1"/>
                  </w14:solidFill>
                </w14:textFill>
              </w:rPr>
            </w:pPr>
            <w:r>
              <w:rPr>
                <w:rFonts w:hAnsi="宋体" w:cs="Microsoft New Tai Lue"/>
                <w:color w:val="000000" w:themeColor="text1"/>
                <w:sz w:val="21"/>
                <w:highlight w:val="white"/>
                <w14:textFill>
                  <w14:solidFill>
                    <w14:schemeClr w14:val="tx1"/>
                  </w14:solidFill>
                </w14:textFill>
              </w:rPr>
              <w:t xml:space="preserve">其他规定</w:t>
            </w:r>
            <w:r/>
          </w:p>
        </w:tc>
        <w:tc>
          <w:tcPr>
            <w:tcW w:w="5170" w:type="dxa"/>
            <w:vAlign w:val="center"/>
            <w:textDirection w:val="lrTb"/>
            <w:noWrap w:val="false"/>
          </w:tcPr>
          <w:p>
            <w:pPr>
              <w:pStyle w:val="1243"/>
              <w:spacing w:line="360" w:lineRule="auto"/>
              <w:rPr>
                <w:rFonts w:hAnsi="宋体" w:cs="Microsoft New Tai Lue"/>
                <w:bCs/>
                <w:color w:val="000000" w:themeColor="text1"/>
                <w:sz w:val="21"/>
                <w:szCs w:val="21"/>
                <w:highlight w:val="white"/>
                <w14:textFill>
                  <w14:solidFill>
                    <w14:schemeClr w14:val="tx1"/>
                  </w14:solidFill>
                </w14:textFill>
              </w:rPr>
            </w:pPr>
            <w:r>
              <w:rPr>
                <w:rFonts w:hint="eastAsia" w:hAnsi="宋体" w:cs="Microsoft New Tai Lue"/>
                <w:b/>
                <w:bCs/>
                <w:color w:val="000000" w:themeColor="text1"/>
                <w:sz w:val="21"/>
                <w:szCs w:val="21"/>
                <w:highlight w:val="white"/>
                <w14:textFill>
                  <w14:solidFill>
                    <w14:schemeClr w14:val="tx1"/>
                  </w14:solidFill>
                </w14:textFill>
              </w:rPr>
              <w:t xml:space="preserve">采购项目类型：货物，核心产品详见第四章采购需求</w:t>
            </w:r>
            <w:r/>
          </w:p>
        </w:tc>
      </w:tr>
      <w:tr>
        <w:trPr>
          <w:jc w:val="center"/>
          <w:trHeight w:val="656"/>
        </w:trPr>
        <w:tc>
          <w:tcPr>
            <w:tcW w:w="675" w:type="dxa"/>
            <w:vMerge w:val="continue"/>
            <w:textDirection w:val="lrTb"/>
            <w:noWrap w:val="false"/>
          </w:tcPr>
          <w:p>
            <w:pPr>
              <w:pStyle w:val="1316"/>
              <w:jc w:val="center"/>
              <w:rPr>
                <w:rFonts w:hAnsi="宋体" w:cs="Microsoft New Tai Lue"/>
                <w:color w:val="000000"/>
                <w:sz w:val="21"/>
              </w:rPr>
            </w:pPr>
            <w:r>
              <w:rPr>
                <w:rFonts w:hAnsi="宋体" w:cs="Microsoft New Tai Lue"/>
                <w:color w:val="000000"/>
                <w:sz w:val="21"/>
              </w:rPr>
            </w:r>
            <w:r/>
          </w:p>
        </w:tc>
        <w:tc>
          <w:tcPr>
            <w:tcW w:w="2736" w:type="dxa"/>
            <w:vMerge w:val="continue"/>
            <w:textDirection w:val="lrTb"/>
            <w:noWrap w:val="false"/>
          </w:tcPr>
          <w:p>
            <w:pPr>
              <w:pStyle w:val="1316"/>
              <w:jc w:val="left"/>
              <w:spacing w:line="360" w:lineRule="auto"/>
              <w:rPr>
                <w:rFonts w:hAnsi="宋体" w:cs="Microsoft New Tai Lue"/>
                <w:color w:val="000000"/>
                <w:sz w:val="21"/>
              </w:rPr>
            </w:pPr>
            <w:r>
              <w:rPr>
                <w:rFonts w:hAnsi="宋体" w:cs="Microsoft New Tai Lue"/>
                <w:color w:val="000000"/>
                <w:sz w:val="21"/>
              </w:rPr>
            </w:r>
            <w:r/>
          </w:p>
        </w:tc>
        <w:tc>
          <w:tcPr>
            <w:tcW w:w="5170" w:type="dxa"/>
            <w:vAlign w:val="center"/>
            <w:textDirection w:val="lrTb"/>
            <w:noWrap w:val="false"/>
          </w:tcPr>
          <w:p>
            <w:pPr>
              <w:jc w:val="both"/>
              <w:spacing w:line="360" w:lineRule="auto"/>
              <w:rPr>
                <w:rFonts w:hAnsi="宋体" w:cs="Microsoft New Tai Lue"/>
                <w:bCs/>
                <w:color w:val="000000" w:themeColor="text1"/>
                <w:szCs w:val="21"/>
                <w:highlight w:val="white"/>
                <w14:textFill>
                  <w14:solidFill>
                    <w14:schemeClr w14:val="tx1"/>
                  </w14:solidFill>
                </w14:textFill>
              </w:rPr>
            </w:pPr>
            <w:r>
              <w:rPr>
                <w:rFonts w:hint="eastAsia" w:hAnsi="宋体"/>
                <w:color w:val="000000" w:themeColor="text1"/>
                <w:szCs w:val="21"/>
                <w:highlight w:val="white"/>
                <w14:textFill>
                  <w14:solidFill>
                    <w14:schemeClr w14:val="tx1"/>
                  </w14:solidFill>
                </w14:textFill>
              </w:rPr>
              <w:t xml:space="preserve">标的对应的中小企业划分标准所属行业：</w:t>
            </w:r>
            <w:r>
              <w:rPr>
                <w:rFonts w:hint="eastAsia" w:hAnsi="宋体"/>
                <w:b/>
                <w:bCs/>
                <w:color w:val="000000" w:themeColor="text1"/>
                <w:szCs w:val="21"/>
                <w:highlight w:val="white"/>
                <w:lang w:val="en-US" w:eastAsia="zh-CN"/>
                <w14:textFill>
                  <w14:solidFill>
                    <w14:schemeClr w14:val="tx1"/>
                  </w14:solidFill>
                </w14:textFill>
              </w:rPr>
              <w:t xml:space="preserve">详见</w:t>
            </w:r>
            <w:r>
              <w:rPr>
                <w:rFonts w:hint="eastAsia" w:hAnsi="宋体"/>
                <w:b/>
                <w:bCs/>
                <w:color w:val="000000" w:themeColor="text1"/>
                <w:szCs w:val="21"/>
                <w:highlight w:val="white"/>
                <w14:textFill>
                  <w14:solidFill>
                    <w14:schemeClr w14:val="tx1"/>
                  </w14:solidFill>
                </w14:textFill>
              </w:rPr>
              <w:t xml:space="preserve">中小企业声明函</w:t>
            </w:r>
            <w:r/>
          </w:p>
        </w:tc>
      </w:tr>
    </w:tbl>
    <w:p>
      <w:pPr>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r>
      <w:r/>
    </w:p>
    <w:p>
      <w:pPr>
        <w:pStyle w:val="1243"/>
        <w:spacing w:line="360" w:lineRule="auto"/>
        <w:rPr>
          <w:rFonts w:hAnsi="宋体" w:cs="Microsoft New Tai Lue"/>
          <w:b/>
          <w:bCs/>
          <w:color w:val="000000" w:themeColor="text1"/>
          <w:spacing w:val="100"/>
          <w:sz w:val="72"/>
          <w:highlight w:val="white"/>
          <w14:textFill>
            <w14:solidFill>
              <w14:schemeClr w14:val="tx1"/>
            </w14:solidFill>
          </w14:textFill>
        </w:rPr>
        <w:sectPr>
          <w:footerReference w:type="default" r:id="rId14"/>
          <w:footnotePr/>
          <w:endnotePr/>
          <w:type w:val="nextPage"/>
          <w:pgSz w:w="11906" w:h="16838" w:orient="portrait"/>
          <w:pgMar w:top="1474" w:right="1531" w:bottom="1474" w:left="1531" w:header="850" w:footer="850" w:gutter="0"/>
          <w:pgNumType w:start="1"/>
          <w:cols w:num="1" w:sep="0" w:space="1701" w:equalWidth="1"/>
          <w:docGrid w:linePitch="360"/>
        </w:sectPr>
      </w:pPr>
      <w:r>
        <w:rPr>
          <w:rFonts w:hAnsi="宋体" w:cs="Microsoft New Tai Lue"/>
          <w:b/>
          <w:bCs/>
          <w:color w:val="000000" w:themeColor="text1"/>
          <w:spacing w:val="100"/>
          <w:sz w:val="72"/>
          <w:highlight w:val="white"/>
          <w14:textFill>
            <w14:solidFill>
              <w14:schemeClr w14:val="tx1"/>
            </w14:solidFill>
          </w14:textFill>
        </w:rPr>
      </w:r>
      <w:r/>
    </w:p>
    <w:p>
      <w:pPr>
        <w:pStyle w:val="1269"/>
        <w:rPr>
          <w:rFonts w:ascii="宋体" w:hAnsi="宋体" w:cs="Microsoft New Tai Lue"/>
          <w:color w:val="000000" w:themeColor="text1"/>
          <w:highlight w:val="white"/>
          <w14:textFill>
            <w14:solidFill>
              <w14:schemeClr w14:val="tx1"/>
            </w14:solidFill>
          </w14:textFill>
        </w:rPr>
      </w:pPr>
      <w:r/>
      <w:bookmarkStart w:id="25" w:name="_Toc107246213"/>
      <w:r/>
      <w:bookmarkStart w:id="26" w:name="_Toc104560837"/>
      <w:r/>
      <w:bookmarkStart w:id="27" w:name="_Toc11319"/>
      <w:r/>
      <w:bookmarkStart w:id="28" w:name="_Toc103848526"/>
      <w:r/>
      <w:bookmarkStart w:id="29" w:name="_Toc100905199"/>
      <w:r>
        <w:rPr>
          <w:rFonts w:ascii="宋体" w:hAnsi="宋体" w:cs="Microsoft New Tai Lue"/>
          <w:color w:val="000000" w:themeColor="text1"/>
          <w:highlight w:val="white"/>
          <w14:textFill>
            <w14:solidFill>
              <w14:schemeClr w14:val="tx1"/>
            </w14:solidFill>
          </w14:textFill>
        </w:rPr>
        <w:t xml:space="preserve">供应商须知</w:t>
      </w:r>
      <w:bookmarkEnd w:id="25"/>
      <w:r/>
      <w:bookmarkEnd w:id="26"/>
      <w:r/>
      <w:bookmarkEnd w:id="27"/>
      <w:r/>
      <w:bookmarkEnd w:id="28"/>
      <w:r/>
      <w:bookmarkEnd w:id="29"/>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30" w:name="_Toc80264706"/>
      <w:r/>
      <w:bookmarkStart w:id="31" w:name="_Toc107246214"/>
      <w:r>
        <w:rPr>
          <w:rFonts w:ascii="宋体" w:hAnsi="宋体" w:cs="Microsoft New Tai Lue"/>
          <w:b/>
          <w:bCs/>
          <w:color w:val="000000" w:themeColor="text1"/>
          <w:szCs w:val="44"/>
          <w:highlight w:val="white"/>
          <w14:textFill>
            <w14:solidFill>
              <w14:schemeClr w14:val="tx1"/>
            </w14:solidFill>
          </w14:textFill>
        </w:rPr>
        <w:t xml:space="preserve">一．</w:t>
      </w:r>
      <w:bookmarkEnd w:id="30"/>
      <w:r>
        <w:rPr>
          <w:rFonts w:ascii="宋体" w:hAnsi="宋体" w:cs="Microsoft New Tai Lue"/>
          <w:b/>
          <w:bCs/>
          <w:color w:val="000000" w:themeColor="text1"/>
          <w:szCs w:val="44"/>
          <w:highlight w:val="white"/>
          <w14:textFill>
            <w14:solidFill>
              <w14:schemeClr w14:val="tx1"/>
            </w14:solidFill>
          </w14:textFill>
        </w:rPr>
        <w:t xml:space="preserve">总则</w:t>
      </w:r>
      <w:bookmarkEnd w:id="31"/>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32" w:name="_Toc107246215"/>
      <w:r/>
      <w:bookmarkStart w:id="33" w:name="_Toc103848528"/>
      <w:r/>
      <w:bookmarkStart w:id="34" w:name="_Toc100905201"/>
      <w:r/>
      <w:bookmarkStart w:id="35" w:name="_Toc104560839"/>
      <w:r/>
      <w:bookmarkStart w:id="36" w:name="_Toc96347862"/>
      <w:r>
        <w:rPr>
          <w:rFonts w:ascii="宋体" w:hAnsi="宋体" w:cs="Microsoft New Tai Lue"/>
          <w:b/>
          <w:bCs/>
          <w:color w:val="000000" w:themeColor="text1"/>
          <w:szCs w:val="44"/>
          <w:highlight w:val="white"/>
          <w14:textFill>
            <w14:solidFill>
              <w14:schemeClr w14:val="tx1"/>
            </w14:solidFill>
          </w14:textFill>
        </w:rPr>
        <w:t xml:space="preserve">1.采购方式</w:t>
      </w:r>
      <w:bookmarkEnd w:id="32"/>
      <w:r/>
      <w:bookmarkEnd w:id="33"/>
      <w:r/>
      <w:bookmarkEnd w:id="34"/>
      <w:r/>
      <w:bookmarkEnd w:id="35"/>
      <w:r/>
      <w:bookmarkEnd w:id="36"/>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1.1</w:t>
      </w:r>
      <w:r>
        <w:rPr>
          <w:rFonts w:ascii="宋体" w:hAnsi="宋体" w:cs="Microsoft New Tai Lue"/>
          <w:color w:val="000000" w:themeColor="text1"/>
          <w:highlight w:val="white"/>
          <w14:textFill>
            <w14:solidFill>
              <w14:schemeClr w14:val="tx1"/>
            </w14:solidFill>
          </w14:textFill>
        </w:rPr>
        <w:t xml:space="preserve"> </w:t>
      </w:r>
      <w:r>
        <w:rPr>
          <w:rFonts w:ascii="宋体" w:hAnsi="宋体" w:cs="Microsoft New Tai Lue"/>
          <w:color w:val="000000" w:themeColor="text1"/>
          <w:szCs w:val="21"/>
          <w:highlight w:val="white"/>
          <w14:textFill>
            <w14:solidFill>
              <w14:schemeClr w14:val="tx1"/>
            </w14:solidFill>
          </w14:textFill>
        </w:rPr>
        <w:t xml:space="preserve">本次</w:t>
      </w:r>
      <w:r>
        <w:rPr>
          <w:rFonts w:hint="eastAsia" w:ascii="宋体" w:hAnsi="宋体" w:cs="Microsoft New Tai Lue"/>
          <w:color w:val="000000" w:themeColor="text1"/>
          <w:szCs w:val="21"/>
          <w:highlight w:val="white"/>
          <w14:textFill>
            <w14:solidFill>
              <w14:schemeClr w14:val="tx1"/>
            </w14:solidFill>
          </w14:textFill>
        </w:rPr>
        <w:t xml:space="preserve">采购</w:t>
      </w:r>
      <w:r>
        <w:rPr>
          <w:rFonts w:ascii="宋体" w:hAnsi="宋体" w:cs="Microsoft New Tai Lue"/>
          <w:color w:val="000000" w:themeColor="text1"/>
          <w:szCs w:val="21"/>
          <w:highlight w:val="white"/>
          <w14:textFill>
            <w14:solidFill>
              <w14:schemeClr w14:val="tx1"/>
            </w14:solidFill>
          </w14:textFill>
        </w:rPr>
        <w:t xml:space="preserve">采取</w:t>
      </w:r>
      <w:r>
        <w:rPr>
          <w:rFonts w:hint="eastAsia" w:ascii="宋体" w:hAnsi="宋体" w:cs="Microsoft New Tai Lue"/>
          <w:color w:val="000000" w:themeColor="text1"/>
          <w:szCs w:val="21"/>
          <w:highlight w:val="white"/>
          <w14:textFill>
            <w14:solidFill>
              <w14:schemeClr w14:val="tx1"/>
            </w14:solidFill>
          </w14:textFill>
        </w:rPr>
        <w:t xml:space="preserve">竞争性谈判采购</w:t>
      </w:r>
      <w:r>
        <w:rPr>
          <w:rFonts w:ascii="宋体" w:hAnsi="宋体" w:cs="Microsoft New Tai Lue"/>
          <w:color w:val="000000" w:themeColor="text1"/>
          <w:szCs w:val="21"/>
          <w:highlight w:val="white"/>
          <w14:textFill>
            <w14:solidFill>
              <w14:schemeClr w14:val="tx1"/>
            </w14:solidFill>
          </w14:textFill>
        </w:rPr>
        <w:t xml:space="preserve">方式，本</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仅适用于</w:t>
      </w:r>
      <w:r>
        <w:rPr>
          <w:rFonts w:hint="eastAsia" w:ascii="宋体" w:hAnsi="宋体" w:cs="Microsoft New Tai Lue"/>
          <w:color w:val="000000" w:themeColor="text1"/>
          <w:szCs w:val="21"/>
          <w:highlight w:val="white"/>
          <w14:textFill>
            <w14:solidFill>
              <w14:schemeClr w14:val="tx1"/>
            </w14:solidFill>
          </w14:textFill>
        </w:rPr>
        <w:t xml:space="preserve">竞争性谈判公告</w:t>
      </w:r>
      <w:r>
        <w:rPr>
          <w:rFonts w:ascii="宋体" w:hAnsi="宋体" w:cs="Microsoft New Tai Lue"/>
          <w:color w:val="000000" w:themeColor="text1"/>
          <w:szCs w:val="21"/>
          <w:highlight w:val="white"/>
          <w14:textFill>
            <w14:solidFill>
              <w14:schemeClr w14:val="tx1"/>
            </w14:solidFill>
          </w14:textFill>
        </w:rPr>
        <w:t xml:space="preserve">中所述项目。</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37" w:name="_Toc96347863"/>
      <w:r/>
      <w:bookmarkStart w:id="38" w:name="_Toc103848529"/>
      <w:r/>
      <w:bookmarkStart w:id="39" w:name="_Toc104560840"/>
      <w:r/>
      <w:bookmarkStart w:id="40" w:name="_Toc107246216"/>
      <w:r/>
      <w:bookmarkStart w:id="41" w:name="_Toc100905202"/>
      <w:r>
        <w:rPr>
          <w:rFonts w:ascii="宋体" w:hAnsi="宋体" w:cs="Microsoft New Tai Lue"/>
          <w:b/>
          <w:bCs/>
          <w:color w:val="000000" w:themeColor="text1"/>
          <w:szCs w:val="44"/>
          <w:highlight w:val="white"/>
          <w14:textFill>
            <w14:solidFill>
              <w14:schemeClr w14:val="tx1"/>
            </w14:solidFill>
          </w14:textFill>
        </w:rPr>
        <w:t xml:space="preserve">2.定义</w:t>
      </w:r>
      <w:bookmarkEnd w:id="37"/>
      <w:r/>
      <w:bookmarkEnd w:id="38"/>
      <w:r/>
      <w:bookmarkEnd w:id="39"/>
      <w:r/>
      <w:bookmarkEnd w:id="40"/>
      <w:r/>
      <w:bookmarkEnd w:id="41"/>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2.1</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采购人</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是指依法进行采购的</w:t>
      </w:r>
      <w:r>
        <w:rPr>
          <w:rFonts w:hint="eastAsia" w:ascii="宋体" w:hAnsi="宋体" w:cs="Microsoft New Tai Lue"/>
          <w:bCs/>
          <w:color w:val="000000" w:themeColor="text1"/>
          <w:szCs w:val="21"/>
          <w:highlight w:val="white"/>
          <w14:textFill>
            <w14:solidFill>
              <w14:schemeClr w14:val="tx1"/>
            </w14:solidFill>
          </w14:textFill>
        </w:rPr>
        <w:t xml:space="preserve">各级</w:t>
      </w:r>
      <w:r>
        <w:rPr>
          <w:rFonts w:ascii="宋体" w:hAnsi="宋体" w:cs="Microsoft New Tai Lue"/>
          <w:bCs/>
          <w:color w:val="000000" w:themeColor="text1"/>
          <w:szCs w:val="21"/>
          <w:highlight w:val="white"/>
          <w14:textFill>
            <w14:solidFill>
              <w14:schemeClr w14:val="tx1"/>
            </w14:solidFill>
          </w14:textFill>
        </w:rPr>
        <w:t xml:space="preserve">国家机关、事业单位、团体组织。本次采购的采购人名称、地址、电话、联系人见</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2.2</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采购代理机构</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是指集中采购机构和集中采购机构以外的采购代理机构。本次采购的采购代理机构名称、地址、电话、联系人见</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s="Microsoft New Tai Lue"/>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2.3</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采购方</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是指采购人和</w:t>
      </w:r>
      <w:r>
        <w:rPr>
          <w:rFonts w:ascii="宋体" w:hAnsi="宋体" w:cs="Microsoft New Tai Lue"/>
          <w:color w:val="000000" w:themeColor="text1"/>
          <w:szCs w:val="21"/>
          <w:highlight w:val="white"/>
          <w14:textFill>
            <w14:solidFill>
              <w14:schemeClr w14:val="tx1"/>
            </w14:solidFill>
          </w14:textFill>
        </w:rPr>
        <w:t xml:space="preserve">采购代理机构的合称。</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2.4</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供应商</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是指向采购人提供货物、工程或者服务的法人、</w:t>
      </w:r>
      <w:r>
        <w:rPr>
          <w:rFonts w:hint="eastAsia" w:ascii="宋体" w:hAnsi="宋体" w:cs="Microsoft New Tai Lue"/>
          <w:color w:val="000000" w:themeColor="text1"/>
          <w:szCs w:val="21"/>
          <w:highlight w:val="white"/>
          <w14:textFill>
            <w14:solidFill>
              <w14:schemeClr w14:val="tx1"/>
            </w14:solidFill>
          </w14:textFill>
        </w:rPr>
        <w:t xml:space="preserve">非法人单位</w:t>
      </w:r>
      <w:r>
        <w:rPr>
          <w:rFonts w:ascii="宋体" w:hAnsi="宋体" w:cs="Microsoft New Tai Lue"/>
          <w:color w:val="000000" w:themeColor="text1"/>
          <w:szCs w:val="21"/>
          <w:highlight w:val="white"/>
          <w14:textFill>
            <w14:solidFill>
              <w14:schemeClr w14:val="tx1"/>
            </w14:solidFill>
          </w14:textFill>
        </w:rPr>
        <w:t xml:space="preserve">或者自然人。</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2.5</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成交供应商</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是指在</w:t>
      </w:r>
      <w:r>
        <w:rPr>
          <w:rFonts w:hint="eastAsia" w:ascii="宋体" w:hAnsi="宋体" w:cs="Microsoft New Tai Lue"/>
          <w:color w:val="000000" w:themeColor="text1"/>
          <w:szCs w:val="21"/>
          <w:highlight w:val="white"/>
          <w14:textFill>
            <w14:solidFill>
              <w14:schemeClr w14:val="tx1"/>
            </w14:solidFill>
          </w14:textFill>
        </w:rPr>
        <w:t xml:space="preserve">响应</w:t>
      </w:r>
      <w:r>
        <w:rPr>
          <w:rFonts w:ascii="宋体" w:hAnsi="宋体" w:cs="Microsoft New Tai Lue"/>
          <w:color w:val="000000" w:themeColor="text1"/>
          <w:szCs w:val="21"/>
          <w:highlight w:val="white"/>
          <w14:textFill>
            <w14:solidFill>
              <w14:schemeClr w14:val="tx1"/>
            </w14:solidFill>
          </w14:textFill>
        </w:rPr>
        <w:t xml:space="preserve">过程中获得采购项目合同签订资格的供应商。成交供应商是由专家经过评审后推荐并经采购人确认的。</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2.6</w:t>
      </w:r>
      <w:r>
        <w:rPr>
          <w:rFonts w:hint="eastAsia" w:ascii="宋体" w:hAnsi="宋体" w:cs="Microsoft New Tai Lue"/>
          <w:bCs/>
          <w:color w:val="000000" w:themeColor="text1"/>
          <w:szCs w:val="21"/>
          <w:highlight w:val="white"/>
          <w14:textFill>
            <w14:solidFill>
              <w14:schemeClr w14:val="tx1"/>
            </w14:solidFill>
          </w14:textFill>
        </w:rPr>
        <w:t xml:space="preserve">“评审专家”</w:t>
      </w:r>
      <w:r>
        <w:rPr>
          <w:rFonts w:ascii="宋体" w:hAnsi="宋体" w:cs="Microsoft New Tai Lue"/>
          <w:color w:val="000000" w:themeColor="text1"/>
          <w:szCs w:val="21"/>
          <w:highlight w:val="white"/>
          <w14:textFill>
            <w14:solidFill>
              <w14:schemeClr w14:val="tx1"/>
            </w14:solidFill>
          </w14:textFill>
        </w:rPr>
        <w:t xml:space="preserve">是依据</w:t>
      </w:r>
      <w:r>
        <w:rPr>
          <w:rFonts w:hint="eastAsia" w:ascii="宋体" w:hAnsi="宋体" w:cs="Microsoft New Tai Lue"/>
          <w:color w:val="000000" w:themeColor="text1"/>
          <w:szCs w:val="21"/>
          <w:highlight w:val="white"/>
          <w14:textFill>
            <w14:solidFill>
              <w14:schemeClr w14:val="tx1"/>
            </w14:solidFill>
          </w14:textFill>
        </w:rPr>
        <w:t xml:space="preserve">采购</w:t>
      </w:r>
      <w:r>
        <w:rPr>
          <w:rFonts w:ascii="宋体" w:hAnsi="宋体" w:cs="Microsoft New Tai Lue"/>
          <w:color w:val="000000" w:themeColor="text1"/>
          <w:szCs w:val="21"/>
          <w:highlight w:val="white"/>
          <w14:textFill>
            <w14:solidFill>
              <w14:schemeClr w14:val="tx1"/>
            </w14:solidFill>
          </w14:textFill>
        </w:rPr>
        <w:t xml:space="preserve">相关法律法规规定组建，依法履行评审采购活动职责的评审成员。</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2.7</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货物</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是指各种形态和种类的物品，包括原材料、燃料、设备、产品等。</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2.8</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工程</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是指建设工程，包括建筑物和构筑物的新建、改建、扩建、装修、拆除、修缮等。</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2.9</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服务</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是指除货物和工程以外的其他采购对象。</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2.10</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节能产品</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或者</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环保产品</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是指</w:t>
      </w:r>
      <w:r>
        <w:rPr>
          <w:rFonts w:hint="eastAsia" w:ascii="宋体" w:hAnsi="宋体" w:cs="Microsoft New Tai Lue"/>
          <w:color w:val="000000" w:themeColor="text1"/>
          <w:szCs w:val="21"/>
          <w:highlight w:val="white"/>
          <w14:textFill>
            <w14:solidFill>
              <w14:schemeClr w14:val="tx1"/>
            </w14:solidFill>
          </w14:textFill>
        </w:rPr>
        <w:t xml:space="preserve">国务院有关部门对采购节能产品、环境标志产品实施品目清单和认证证书。</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2.11</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进口产品</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是指通过中国海关报关验放进入中国境内且产自关境外的产品。</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42" w:name="_Toc100905203"/>
      <w:r/>
      <w:bookmarkStart w:id="43" w:name="_Toc96347864"/>
      <w:r/>
      <w:bookmarkStart w:id="44" w:name="_Toc103848530"/>
      <w:r/>
      <w:bookmarkStart w:id="45" w:name="_Toc107246217"/>
      <w:r/>
      <w:bookmarkStart w:id="46" w:name="_Toc104560841"/>
      <w:r>
        <w:rPr>
          <w:rFonts w:ascii="宋体" w:hAnsi="宋体" w:cs="Microsoft New Tai Lue"/>
          <w:b/>
          <w:bCs/>
          <w:color w:val="000000" w:themeColor="text1"/>
          <w:szCs w:val="44"/>
          <w:highlight w:val="white"/>
          <w14:textFill>
            <w14:solidFill>
              <w14:schemeClr w14:val="tx1"/>
            </w14:solidFill>
          </w14:textFill>
        </w:rPr>
        <w:t xml:space="preserve">3.适用法律</w:t>
      </w:r>
      <w:bookmarkEnd w:id="42"/>
      <w:r/>
      <w:bookmarkEnd w:id="43"/>
      <w:r/>
      <w:bookmarkEnd w:id="44"/>
      <w:r/>
      <w:bookmarkEnd w:id="45"/>
      <w:r/>
      <w:bookmarkEnd w:id="46"/>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bookmarkStart w:id="47" w:name="_Toc100905204"/>
      <w:r>
        <w:rPr>
          <w:rFonts w:ascii="宋体" w:hAnsi="宋体" w:cs="Microsoft New Tai Lue"/>
          <w:color w:val="000000" w:themeColor="text1"/>
          <w:szCs w:val="21"/>
          <w:highlight w:val="white"/>
          <w14:textFill>
            <w14:solidFill>
              <w14:schemeClr w14:val="tx1"/>
            </w14:solidFill>
          </w14:textFill>
        </w:rPr>
        <w:t xml:space="preserve">3.1本次</w:t>
      </w:r>
      <w:r>
        <w:rPr>
          <w:rFonts w:hint="eastAsia" w:ascii="宋体" w:hAnsi="宋体" w:cs="Microsoft New Tai Lue"/>
          <w:color w:val="000000" w:themeColor="text1"/>
          <w:szCs w:val="21"/>
          <w:highlight w:val="white"/>
          <w14:textFill>
            <w14:solidFill>
              <w14:schemeClr w14:val="tx1"/>
            </w14:solidFill>
          </w14:textFill>
        </w:rPr>
        <w:t xml:space="preserve">采购</w:t>
      </w:r>
      <w:r>
        <w:rPr>
          <w:rFonts w:ascii="宋体" w:hAnsi="宋体" w:cs="Microsoft New Tai Lue"/>
          <w:color w:val="000000" w:themeColor="text1"/>
          <w:szCs w:val="21"/>
          <w:highlight w:val="white"/>
          <w14:textFill>
            <w14:solidFill>
              <w14:schemeClr w14:val="tx1"/>
            </w14:solidFill>
          </w14:textFill>
        </w:rPr>
        <w:t xml:space="preserve">适用</w:t>
      </w:r>
      <w:r>
        <w:rPr>
          <w:rFonts w:hint="eastAsia" w:ascii="宋体" w:hAnsi="宋体" w:cs="Microsoft New Tai Lue"/>
          <w:color w:val="000000" w:themeColor="text1"/>
          <w:szCs w:val="21"/>
          <w:highlight w:val="white"/>
          <w14:textFill>
            <w14:solidFill>
              <w14:schemeClr w14:val="tx1"/>
            </w14:solidFill>
          </w14:textFill>
        </w:rPr>
        <w:t xml:space="preserve">相关</w:t>
      </w:r>
      <w:r>
        <w:rPr>
          <w:rFonts w:ascii="宋体" w:hAnsi="宋体" w:cs="Microsoft New Tai Lue"/>
          <w:color w:val="000000" w:themeColor="text1"/>
          <w:szCs w:val="21"/>
          <w:highlight w:val="white"/>
          <w14:textFill>
            <w14:solidFill>
              <w14:schemeClr w14:val="tx1"/>
            </w14:solidFill>
          </w14:textFill>
        </w:rPr>
        <w:t xml:space="preserve">法律、行政法规、部门规章和规范性文件。</w:t>
      </w:r>
      <w:r/>
    </w:p>
    <w:p>
      <w:pPr>
        <w:ind w:right="210"/>
        <w:keepLines/>
        <w:keepNext/>
        <w:spacing w:before="120" w:after="120" w:line="360" w:lineRule="auto"/>
        <w:rPr>
          <w:rFonts w:ascii="宋体" w:hAnsi="宋体" w:cs="Microsoft New Tai Lue"/>
          <w:b/>
          <w:color w:val="000000" w:themeColor="text1"/>
          <w:szCs w:val="21"/>
          <w:highlight w:val="white"/>
          <w14:textFill>
            <w14:solidFill>
              <w14:schemeClr w14:val="tx1"/>
            </w14:solidFill>
          </w14:textFill>
        </w:rPr>
        <w:outlineLvl w:val="0"/>
      </w:pPr>
      <w:r/>
      <w:bookmarkStart w:id="48" w:name="_Toc103848531"/>
      <w:r/>
      <w:bookmarkStart w:id="49" w:name="_Toc107246218"/>
      <w:r/>
      <w:bookmarkStart w:id="50" w:name="_Toc104560842"/>
      <w:r>
        <w:rPr>
          <w:rFonts w:ascii="宋体" w:hAnsi="宋体" w:cs="Microsoft New Tai Lue"/>
          <w:b/>
          <w:bCs/>
          <w:color w:val="000000" w:themeColor="text1"/>
          <w:szCs w:val="44"/>
          <w:highlight w:val="white"/>
          <w14:textFill>
            <w14:solidFill>
              <w14:schemeClr w14:val="tx1"/>
            </w14:solidFill>
          </w14:textFill>
        </w:rPr>
        <w:t xml:space="preserve">4.</w:t>
      </w:r>
      <w:bookmarkEnd w:id="48"/>
      <w:r>
        <w:rPr>
          <w:rFonts w:hint="eastAsia" w:ascii="宋体" w:hAnsi="宋体" w:cs="Microsoft New Tai Lue"/>
          <w:b/>
          <w:bCs/>
          <w:color w:val="000000" w:themeColor="text1"/>
          <w:szCs w:val="44"/>
          <w:highlight w:val="white"/>
          <w14:textFill>
            <w14:solidFill>
              <w14:schemeClr w14:val="tx1"/>
            </w14:solidFill>
          </w14:textFill>
        </w:rPr>
        <w:t xml:space="preserve">采购政策</w:t>
      </w:r>
      <w:bookmarkEnd w:id="49"/>
      <w:r/>
      <w:bookmarkEnd w:id="50"/>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4.1本项目执行</w:t>
      </w:r>
      <w:r>
        <w:rPr>
          <w:rFonts w:ascii="宋体" w:hAnsi="宋体" w:cs="Microsoft New Tai Lue"/>
          <w:color w:val="000000" w:themeColor="text1"/>
          <w:szCs w:val="21"/>
          <w:highlight w:val="white"/>
          <w14:textFill>
            <w14:solidFill>
              <w14:schemeClr w14:val="tx1"/>
            </w14:solidFill>
          </w14:textFill>
        </w:rPr>
        <w:t xml:space="preserve">相关</w:t>
      </w:r>
      <w:r>
        <w:rPr>
          <w:rFonts w:hint="eastAsia" w:ascii="宋体" w:hAnsi="宋体" w:cs="Microsoft New Tai Lue"/>
          <w:color w:val="000000" w:themeColor="text1"/>
          <w:szCs w:val="21"/>
          <w:highlight w:val="white"/>
          <w14:textFill>
            <w14:solidFill>
              <w14:schemeClr w14:val="tx1"/>
            </w14:solidFill>
          </w14:textFill>
        </w:rPr>
        <w:t xml:space="preserve">采购</w:t>
      </w:r>
      <w:r>
        <w:rPr>
          <w:rFonts w:ascii="宋体" w:hAnsi="宋体" w:cs="Microsoft New Tai Lue"/>
          <w:color w:val="000000" w:themeColor="text1"/>
          <w:szCs w:val="21"/>
          <w:highlight w:val="white"/>
          <w14:textFill>
            <w14:solidFill>
              <w14:schemeClr w14:val="tx1"/>
            </w14:solidFill>
          </w14:textFill>
        </w:rPr>
        <w:t xml:space="preserve">政策</w:t>
      </w:r>
      <w:r>
        <w:rPr>
          <w:rFonts w:hint="eastAsia" w:ascii="宋体" w:hAnsi="宋体" w:cs="Microsoft New Tai Lue"/>
          <w:color w:val="000000" w:themeColor="text1"/>
          <w:szCs w:val="21"/>
          <w:highlight w:val="white"/>
          <w14:textFill>
            <w14:solidFill>
              <w14:schemeClr w14:val="tx1"/>
            </w14:solidFill>
          </w14:textFill>
        </w:rPr>
        <w:t xml:space="preserve">。</w:t>
      </w:r>
      <w:bookmarkEnd w:id="47"/>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51" w:name="_Toc96347865"/>
      <w:r/>
      <w:bookmarkStart w:id="52" w:name="_Toc107246219"/>
      <w:r/>
      <w:bookmarkStart w:id="53" w:name="_Toc100905205"/>
      <w:r/>
      <w:bookmarkStart w:id="54" w:name="_Toc104560843"/>
      <w:r/>
      <w:bookmarkStart w:id="55" w:name="_Toc103848532"/>
      <w:r>
        <w:rPr>
          <w:rFonts w:ascii="宋体" w:hAnsi="宋体" w:cs="Microsoft New Tai Lue"/>
          <w:b/>
          <w:bCs/>
          <w:color w:val="000000" w:themeColor="text1"/>
          <w:szCs w:val="44"/>
          <w:highlight w:val="white"/>
          <w14:textFill>
            <w14:solidFill>
              <w14:schemeClr w14:val="tx1"/>
            </w14:solidFill>
          </w14:textFill>
        </w:rPr>
        <w:t xml:space="preserve">5.相关费用</w:t>
      </w:r>
      <w:bookmarkEnd w:id="51"/>
      <w:r/>
      <w:bookmarkEnd w:id="52"/>
      <w:r/>
      <w:bookmarkEnd w:id="53"/>
      <w:r/>
      <w:bookmarkEnd w:id="54"/>
      <w:r/>
      <w:bookmarkEnd w:id="55"/>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5.1</w:t>
      </w:r>
      <w:bookmarkStart w:id="56" w:name="_Toc80264707"/>
      <w:r>
        <w:rPr>
          <w:rFonts w:ascii="宋体" w:hAnsi="宋体" w:cs="Microsoft New Tai Lue"/>
          <w:color w:val="000000" w:themeColor="text1"/>
          <w:szCs w:val="21"/>
          <w:highlight w:val="white"/>
          <w14:textFill>
            <w14:solidFill>
              <w14:schemeClr w14:val="tx1"/>
            </w14:solidFill>
          </w14:textFill>
        </w:rPr>
        <w:t xml:space="preserve">参加</w:t>
      </w:r>
      <w:r>
        <w:rPr>
          <w:rFonts w:hint="eastAsia" w:ascii="宋体" w:hAnsi="宋体" w:cs="Microsoft New Tai Lue"/>
          <w:color w:val="000000" w:themeColor="text1"/>
          <w:szCs w:val="21"/>
          <w:highlight w:val="white"/>
          <w14:textFill>
            <w14:solidFill>
              <w14:schemeClr w14:val="tx1"/>
            </w14:solidFill>
          </w14:textFill>
        </w:rPr>
        <w:t xml:space="preserve">谈判活动的供应商</w:t>
      </w:r>
      <w:r>
        <w:rPr>
          <w:rFonts w:ascii="宋体" w:hAnsi="宋体" w:cs="Microsoft New Tai Lue"/>
          <w:color w:val="000000" w:themeColor="text1"/>
          <w:szCs w:val="21"/>
          <w:highlight w:val="white"/>
          <w14:textFill>
            <w14:solidFill>
              <w14:schemeClr w14:val="tx1"/>
            </w14:solidFill>
          </w14:textFill>
        </w:rPr>
        <w:t xml:space="preserve">应自行承担所有与参加</w:t>
      </w:r>
      <w:r>
        <w:rPr>
          <w:rFonts w:hint="eastAsia" w:ascii="宋体" w:hAnsi="宋体" w:cs="Microsoft New Tai Lue"/>
          <w:color w:val="000000" w:themeColor="text1"/>
          <w:szCs w:val="21"/>
          <w:highlight w:val="white"/>
          <w14:textFill>
            <w14:solidFill>
              <w14:schemeClr w14:val="tx1"/>
            </w14:solidFill>
          </w14:textFill>
        </w:rPr>
        <w:t xml:space="preserve">谈判</w:t>
      </w:r>
      <w:r>
        <w:rPr>
          <w:rFonts w:ascii="宋体" w:hAnsi="宋体" w:cs="Microsoft New Tai Lue"/>
          <w:color w:val="000000" w:themeColor="text1"/>
          <w:szCs w:val="21"/>
          <w:highlight w:val="white"/>
          <w14:textFill>
            <w14:solidFill>
              <w14:schemeClr w14:val="tx1"/>
            </w14:solidFill>
          </w14:textFill>
        </w:rPr>
        <w:t xml:space="preserve">有关的费用。</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57" w:name="_Toc100905206"/>
      <w:r/>
      <w:bookmarkStart w:id="58" w:name="_Toc104560844"/>
      <w:r/>
      <w:bookmarkStart w:id="59" w:name="_Toc103848533"/>
      <w:r/>
      <w:bookmarkStart w:id="60" w:name="_Toc107246220"/>
      <w:r/>
      <w:bookmarkStart w:id="61" w:name="_Toc96347866"/>
      <w:r>
        <w:rPr>
          <w:rFonts w:ascii="宋体" w:hAnsi="宋体" w:cs="Microsoft New Tai Lue"/>
          <w:b/>
          <w:bCs/>
          <w:color w:val="000000" w:themeColor="text1"/>
          <w:szCs w:val="44"/>
          <w:highlight w:val="white"/>
          <w14:textFill>
            <w14:solidFill>
              <w14:schemeClr w14:val="tx1"/>
            </w14:solidFill>
          </w14:textFill>
        </w:rPr>
        <w:t xml:space="preserve">6.保密</w:t>
      </w:r>
      <w:bookmarkEnd w:id="57"/>
      <w:r/>
      <w:bookmarkEnd w:id="58"/>
      <w:r/>
      <w:bookmarkEnd w:id="59"/>
      <w:r/>
      <w:bookmarkEnd w:id="60"/>
      <w:r/>
      <w:bookmarkEnd w:id="61"/>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bookmarkStart w:id="62" w:name="_Toc96347867"/>
      <w:r/>
      <w:bookmarkStart w:id="63" w:name="_Toc100905207"/>
      <w:r>
        <w:rPr>
          <w:rFonts w:ascii="宋体" w:hAnsi="宋体" w:cs="Microsoft New Tai Lue"/>
          <w:color w:val="000000" w:themeColor="text1"/>
          <w:szCs w:val="21"/>
          <w:highlight w:val="white"/>
          <w14:textFill>
            <w14:solidFill>
              <w14:schemeClr w14:val="tx1"/>
            </w14:solidFill>
          </w14:textFill>
        </w:rPr>
        <w:t xml:space="preserve">6.1本</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所包含的</w:t>
      </w:r>
      <w:r>
        <w:rPr>
          <w:rFonts w:hint="eastAsia" w:ascii="宋体" w:hAnsi="宋体" w:cs="Microsoft New Tai Lue"/>
          <w:color w:val="000000" w:themeColor="text1"/>
          <w:szCs w:val="21"/>
          <w:highlight w:val="white"/>
          <w14:textFill>
            <w14:solidFill>
              <w14:schemeClr w14:val="tx1"/>
            </w14:solidFill>
          </w14:textFill>
        </w:rPr>
        <w:t xml:space="preserve">国家秘密或者商业秘密</w:t>
      </w:r>
      <w:r>
        <w:rPr>
          <w:rFonts w:ascii="宋体" w:hAnsi="宋体" w:cs="Microsoft New Tai Lue"/>
          <w:color w:val="000000" w:themeColor="text1"/>
          <w:szCs w:val="21"/>
          <w:highlight w:val="white"/>
          <w14:textFill>
            <w14:solidFill>
              <w14:schemeClr w14:val="tx1"/>
            </w14:solidFill>
          </w14:textFill>
        </w:rPr>
        <w:t xml:space="preserve">属于保密信息，</w:t>
      </w:r>
      <w:r>
        <w:rPr>
          <w:rFonts w:hint="eastAsia" w:ascii="宋体" w:hAnsi="宋体" w:cs="Microsoft New Tai Lue"/>
          <w:color w:val="000000" w:themeColor="text1"/>
          <w:szCs w:val="21"/>
          <w:highlight w:val="white"/>
          <w14:textFill>
            <w14:solidFill>
              <w14:schemeClr w14:val="tx1"/>
            </w14:solidFill>
          </w14:textFill>
        </w:rPr>
        <w:t xml:space="preserve">采购方应当按照采购法的规定组织开展竞争性谈判，并采取必要措施，保证谈判在严格保密的情况下进行。任何单位和个人不得非法干预、影响谈判过程和结果。</w:t>
      </w:r>
      <w:r>
        <w:rPr>
          <w:rFonts w:ascii="宋体" w:hAnsi="宋体" w:cs="Microsoft New Tai Lue"/>
          <w:color w:val="000000" w:themeColor="text1"/>
          <w:szCs w:val="21"/>
          <w:highlight w:val="white"/>
          <w14:textFill>
            <w14:solidFill>
              <w14:schemeClr w14:val="tx1"/>
            </w14:solidFill>
          </w14:textFill>
        </w:rPr>
        <w:t xml:space="preserve">获取</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的</w:t>
      </w: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被视为无条件对本</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的内容负有保密义务。</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64" w:name="_Toc103848534"/>
      <w:r/>
      <w:bookmarkStart w:id="65" w:name="_Toc107246221"/>
      <w:r/>
      <w:bookmarkStart w:id="66" w:name="_Toc104560845"/>
      <w:r>
        <w:rPr>
          <w:rFonts w:ascii="宋体" w:hAnsi="宋体" w:cs="Microsoft New Tai Lue"/>
          <w:b/>
          <w:bCs/>
          <w:color w:val="000000" w:themeColor="text1"/>
          <w:szCs w:val="44"/>
          <w:highlight w:val="white"/>
          <w14:textFill>
            <w14:solidFill>
              <w14:schemeClr w14:val="tx1"/>
            </w14:solidFill>
          </w14:textFill>
        </w:rPr>
        <w:t xml:space="preserve">7.语言文字、计量单位</w:t>
      </w:r>
      <w:bookmarkEnd w:id="62"/>
      <w:r/>
      <w:bookmarkEnd w:id="63"/>
      <w:r/>
      <w:bookmarkEnd w:id="64"/>
      <w:r/>
      <w:bookmarkEnd w:id="65"/>
      <w:r/>
      <w:bookmarkEnd w:id="66"/>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7.1</w:t>
      </w:r>
      <w:r>
        <w:rPr>
          <w:rFonts w:hint="eastAsia" w:ascii="宋体" w:hAnsi="宋体" w:cs="Microsoft New Tai Lue"/>
          <w:color w:val="000000" w:themeColor="text1"/>
          <w:szCs w:val="21"/>
          <w:highlight w:val="white"/>
          <w14:textFill>
            <w14:solidFill>
              <w14:schemeClr w14:val="tx1"/>
            </w14:solidFill>
          </w14:textFill>
        </w:rPr>
        <w:t xml:space="preserve">所有文件使用的语言文字为中文。相关当事人提供外文书证或者外国语视听资料的，应当附有中文译本，由翻译机构盖章或者翻译人员签名。</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7.2所有文件中的计量单位，除</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有特殊要求外，应采用国家法定计量单位。</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67" w:name="_Toc100905208"/>
      <w:r/>
      <w:bookmarkStart w:id="68" w:name="_Toc107246222"/>
      <w:r/>
      <w:bookmarkStart w:id="69" w:name="_Toc96347868"/>
      <w:r/>
      <w:bookmarkStart w:id="70" w:name="_Toc104560846"/>
      <w:r/>
      <w:bookmarkStart w:id="71" w:name="_Toc103848535"/>
      <w:r>
        <w:rPr>
          <w:rFonts w:ascii="宋体" w:hAnsi="宋体" w:cs="Microsoft New Tai Lue"/>
          <w:b/>
          <w:bCs/>
          <w:color w:val="000000" w:themeColor="text1"/>
          <w:szCs w:val="44"/>
          <w:highlight w:val="white"/>
          <w14:textFill>
            <w14:solidFill>
              <w14:schemeClr w14:val="tx1"/>
            </w14:solidFill>
          </w14:textFill>
        </w:rPr>
        <w:t xml:space="preserve">8.现场考察</w:t>
      </w:r>
      <w:bookmarkEnd w:id="67"/>
      <w:r/>
      <w:bookmarkEnd w:id="68"/>
      <w:r/>
      <w:bookmarkEnd w:id="69"/>
      <w:r/>
      <w:bookmarkEnd w:id="70"/>
      <w:r/>
      <w:bookmarkEnd w:id="71"/>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8.1</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olor w:val="000000" w:themeColor="text1"/>
          <w:szCs w:val="21"/>
          <w:highlight w:val="white"/>
          <w14:textFill>
            <w14:solidFill>
              <w14:schemeClr w14:val="tx1"/>
            </w14:solidFill>
          </w14:textFill>
        </w:rPr>
        <w:t xml:space="preserve">规定</w:t>
      </w:r>
      <w:r>
        <w:rPr>
          <w:rFonts w:hint="eastAsia" w:ascii="宋体" w:hAnsi="宋体"/>
          <w:color w:val="000000" w:themeColor="text1"/>
          <w:szCs w:val="21"/>
          <w:highlight w:val="white"/>
          <w14:textFill>
            <w14:solidFill>
              <w14:schemeClr w14:val="tx1"/>
            </w14:solidFill>
          </w14:textFill>
        </w:rPr>
        <w:t xml:space="preserve">现场考察</w:t>
      </w:r>
      <w:r>
        <w:rPr>
          <w:rFonts w:ascii="宋体" w:hAnsi="宋体"/>
          <w:color w:val="000000" w:themeColor="text1"/>
          <w:szCs w:val="21"/>
          <w:highlight w:val="white"/>
          <w14:textFill>
            <w14:solidFill>
              <w14:schemeClr w14:val="tx1"/>
            </w14:solidFill>
          </w14:textFill>
        </w:rPr>
        <w:t xml:space="preserve">的，供应商须按照</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olor w:val="000000" w:themeColor="text1"/>
          <w:szCs w:val="21"/>
          <w:highlight w:val="white"/>
          <w14:textFill>
            <w14:solidFill>
              <w14:schemeClr w14:val="tx1"/>
            </w14:solidFill>
          </w14:textFill>
        </w:rPr>
        <w:t xml:space="preserve">规定的时间、地点参加踏勘，以获得有关编制</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和签署合同所涉及现场的资料。供应商承担</w:t>
      </w:r>
      <w:r>
        <w:rPr>
          <w:rFonts w:hint="eastAsia" w:ascii="宋体" w:hAnsi="宋体"/>
          <w:color w:val="000000" w:themeColor="text1"/>
          <w:szCs w:val="21"/>
          <w:highlight w:val="white"/>
          <w14:textFill>
            <w14:solidFill>
              <w14:schemeClr w14:val="tx1"/>
            </w14:solidFill>
          </w14:textFill>
        </w:rPr>
        <w:t xml:space="preserve">现场考察</w:t>
      </w:r>
      <w:r>
        <w:rPr>
          <w:rFonts w:ascii="宋体" w:hAnsi="宋体"/>
          <w:color w:val="000000" w:themeColor="text1"/>
          <w:szCs w:val="21"/>
          <w:highlight w:val="white"/>
          <w14:textFill>
            <w14:solidFill>
              <w14:schemeClr w14:val="tx1"/>
            </w14:solidFill>
          </w14:textFill>
        </w:rPr>
        <w:t xml:space="preserve">所发生的自身费用、责任和风险。</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8.2</w:t>
      </w:r>
      <w:r>
        <w:rPr>
          <w:rFonts w:ascii="宋体" w:hAnsi="宋体"/>
          <w:color w:val="000000" w:themeColor="text1"/>
          <w:szCs w:val="21"/>
          <w:highlight w:val="white"/>
          <w14:textFill>
            <w14:solidFill>
              <w14:schemeClr w14:val="tx1"/>
            </w14:solidFill>
          </w14:textFill>
        </w:rPr>
        <w:t xml:space="preserve">供应商不按照</w:t>
      </w:r>
      <w:r>
        <w:rPr>
          <w:rFonts w:ascii="宋体" w:hAnsi="宋体"/>
          <w:bCs/>
          <w:color w:val="000000" w:themeColor="text1"/>
          <w:szCs w:val="21"/>
          <w:highlight w:val="white"/>
          <w14:textFill>
            <w14:solidFill>
              <w14:schemeClr w14:val="tx1"/>
            </w14:solidFill>
          </w14:textFill>
        </w:rPr>
        <w:t xml:space="preserve">本须知的规定</w:t>
      </w:r>
      <w:r>
        <w:rPr>
          <w:rFonts w:ascii="宋体" w:hAnsi="宋体"/>
          <w:color w:val="000000" w:themeColor="text1"/>
          <w:szCs w:val="21"/>
          <w:highlight w:val="white"/>
          <w14:textFill>
            <w14:solidFill>
              <w14:schemeClr w14:val="tx1"/>
            </w14:solidFill>
          </w14:textFill>
        </w:rPr>
        <w:t xml:space="preserve">参加项目</w:t>
      </w:r>
      <w:r>
        <w:rPr>
          <w:rFonts w:hint="eastAsia" w:ascii="宋体" w:hAnsi="宋体"/>
          <w:color w:val="000000" w:themeColor="text1"/>
          <w:szCs w:val="21"/>
          <w:highlight w:val="white"/>
          <w14:textFill>
            <w14:solidFill>
              <w14:schemeClr w14:val="tx1"/>
            </w14:solidFill>
          </w14:textFill>
        </w:rPr>
        <w:t xml:space="preserve">现场考察</w:t>
      </w:r>
      <w:r>
        <w:rPr>
          <w:rFonts w:ascii="宋体" w:hAnsi="宋体"/>
          <w:color w:val="000000" w:themeColor="text1"/>
          <w:szCs w:val="21"/>
          <w:highlight w:val="white"/>
          <w14:textFill>
            <w14:solidFill>
              <w14:schemeClr w14:val="tx1"/>
            </w14:solidFill>
          </w14:textFill>
        </w:rPr>
        <w:t xml:space="preserve">的，视同放弃现场</w:t>
      </w:r>
      <w:r>
        <w:rPr>
          <w:rFonts w:hint="eastAsia" w:ascii="宋体" w:hAnsi="宋体"/>
          <w:color w:val="000000" w:themeColor="text1"/>
          <w:szCs w:val="21"/>
          <w:highlight w:val="white"/>
          <w14:textFill>
            <w14:solidFill>
              <w14:schemeClr w14:val="tx1"/>
            </w14:solidFill>
          </w14:textFill>
        </w:rPr>
        <w:t xml:space="preserve">考察</w:t>
      </w:r>
      <w:r>
        <w:rPr>
          <w:rFonts w:ascii="宋体" w:hAnsi="宋体"/>
          <w:color w:val="000000" w:themeColor="text1"/>
          <w:szCs w:val="21"/>
          <w:highlight w:val="white"/>
          <w14:textFill>
            <w14:solidFill>
              <w14:schemeClr w14:val="tx1"/>
            </w14:solidFill>
          </w14:textFill>
        </w:rPr>
        <w:t xml:space="preserve">，采购</w:t>
      </w:r>
      <w:r>
        <w:rPr>
          <w:rFonts w:hint="eastAsia" w:ascii="宋体" w:hAnsi="宋体"/>
          <w:color w:val="000000" w:themeColor="text1"/>
          <w:szCs w:val="21"/>
          <w:highlight w:val="white"/>
          <w14:textFill>
            <w14:solidFill>
              <w14:schemeClr w14:val="tx1"/>
            </w14:solidFill>
          </w14:textFill>
        </w:rPr>
        <w:t xml:space="preserve">方</w:t>
      </w:r>
      <w:r>
        <w:rPr>
          <w:rFonts w:ascii="宋体" w:hAnsi="宋体"/>
          <w:color w:val="000000" w:themeColor="text1"/>
          <w:szCs w:val="21"/>
          <w:highlight w:val="white"/>
          <w14:textFill>
            <w14:solidFill>
              <w14:schemeClr w14:val="tx1"/>
            </w14:solidFill>
          </w14:textFill>
        </w:rPr>
        <w:t xml:space="preserve">将不再另行组织现场</w:t>
      </w:r>
      <w:r>
        <w:rPr>
          <w:rFonts w:hint="eastAsia" w:ascii="宋体" w:hAnsi="宋体"/>
          <w:color w:val="000000" w:themeColor="text1"/>
          <w:szCs w:val="21"/>
          <w:highlight w:val="white"/>
          <w14:textFill>
            <w14:solidFill>
              <w14:schemeClr w14:val="tx1"/>
            </w14:solidFill>
          </w14:textFill>
        </w:rPr>
        <w:t xml:space="preserve">考察</w:t>
      </w:r>
      <w:r>
        <w:rPr>
          <w:rFonts w:ascii="宋体" w:hAnsi="宋体"/>
          <w:color w:val="000000" w:themeColor="text1"/>
          <w:szCs w:val="21"/>
          <w:highlight w:val="white"/>
          <w14:textFill>
            <w14:solidFill>
              <w14:schemeClr w14:val="tx1"/>
            </w14:solidFill>
          </w14:textFill>
        </w:rPr>
        <w:t xml:space="preserve">。以此为由，影响后期</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相关的</w:t>
      </w:r>
      <w:r>
        <w:rPr>
          <w:rFonts w:hint="eastAsia" w:ascii="宋体" w:hAnsi="宋体"/>
          <w:color w:val="000000" w:themeColor="text1"/>
          <w:szCs w:val="21"/>
          <w:highlight w:val="white"/>
          <w14:textFill>
            <w14:solidFill>
              <w14:schemeClr w14:val="tx1"/>
            </w14:solidFill>
          </w14:textFill>
        </w:rPr>
        <w:t xml:space="preserve">谈判</w:t>
      </w:r>
      <w:r>
        <w:rPr>
          <w:rFonts w:ascii="宋体" w:hAnsi="宋体"/>
          <w:color w:val="000000" w:themeColor="text1"/>
          <w:szCs w:val="21"/>
          <w:highlight w:val="white"/>
          <w14:textFill>
            <w14:solidFill>
              <w14:schemeClr w14:val="tx1"/>
            </w14:solidFill>
          </w14:textFill>
        </w:rPr>
        <w:t xml:space="preserve">、签约、履约条件的，是供应商自身的风险，采购方对此不承担责任。</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8.3</w:t>
      </w:r>
      <w:r>
        <w:rPr>
          <w:rFonts w:ascii="宋体" w:hAnsi="宋体"/>
          <w:color w:val="000000" w:themeColor="text1"/>
          <w:szCs w:val="21"/>
          <w:highlight w:val="white"/>
          <w14:textFill>
            <w14:solidFill>
              <w14:schemeClr w14:val="tx1"/>
            </w14:solidFill>
          </w14:textFill>
        </w:rPr>
        <w:t xml:space="preserve">除非有特殊要求，</w:t>
      </w:r>
      <w:r>
        <w:rPr>
          <w:rFonts w:hint="eastAsia" w:ascii="宋体" w:hAnsi="宋体"/>
          <w:color w:val="000000" w:themeColor="text1"/>
          <w:szCs w:val="21"/>
          <w:highlight w:val="white"/>
          <w14:textFill>
            <w14:solidFill>
              <w14:schemeClr w14:val="tx1"/>
            </w14:solidFill>
          </w14:textFill>
        </w:rPr>
        <w:t xml:space="preserve">谈判文件</w:t>
      </w:r>
      <w:r>
        <w:rPr>
          <w:rFonts w:ascii="宋体" w:hAnsi="宋体"/>
          <w:color w:val="000000" w:themeColor="text1"/>
          <w:szCs w:val="21"/>
          <w:highlight w:val="white"/>
          <w14:textFill>
            <w14:solidFill>
              <w14:schemeClr w14:val="tx1"/>
            </w14:solidFill>
          </w14:textFill>
        </w:rPr>
        <w:t xml:space="preserve">不提供项目所在地的自然环境、气候条件、公用设施等情况，供应商被视为熟悉上述与履行合同有关的一切情况。</w:t>
      </w:r>
      <w:r/>
    </w:p>
    <w:p>
      <w:pPr>
        <w:ind w:right="210"/>
        <w:keepLines/>
        <w:keepNext/>
        <w:spacing w:before="120" w:after="120" w:line="360" w:lineRule="auto"/>
        <w:rPr>
          <w:rFonts w:ascii="宋体" w:hAnsi="宋体"/>
          <w:b/>
          <w:bCs/>
          <w:color w:val="000000" w:themeColor="text1"/>
          <w:szCs w:val="44"/>
          <w:highlight w:val="white"/>
          <w14:textFill>
            <w14:solidFill>
              <w14:schemeClr w14:val="tx1"/>
            </w14:solidFill>
          </w14:textFill>
        </w:rPr>
        <w:outlineLvl w:val="0"/>
      </w:pPr>
      <w:r/>
      <w:bookmarkStart w:id="72" w:name="_Toc102117275"/>
      <w:r/>
      <w:bookmarkStart w:id="73" w:name="_Toc107246223"/>
      <w:r>
        <w:rPr>
          <w:rFonts w:ascii="宋体" w:hAnsi="宋体"/>
          <w:b/>
          <w:bCs/>
          <w:color w:val="000000" w:themeColor="text1"/>
          <w:szCs w:val="44"/>
          <w:highlight w:val="white"/>
          <w14:textFill>
            <w14:solidFill>
              <w14:schemeClr w14:val="tx1"/>
            </w14:solidFill>
          </w14:textFill>
        </w:rPr>
        <w:t xml:space="preserve">9.</w:t>
      </w:r>
      <w:r>
        <w:rPr>
          <w:rFonts w:hint="eastAsia" w:ascii="宋体" w:hAnsi="宋体" w:cs="Microsoft New Tai Lue"/>
          <w:b/>
          <w:bCs/>
          <w:color w:val="000000" w:themeColor="text1"/>
          <w:szCs w:val="21"/>
          <w:highlight w:val="white"/>
          <w14:textFill>
            <w14:solidFill>
              <w14:schemeClr w14:val="tx1"/>
            </w14:solidFill>
          </w14:textFill>
        </w:rPr>
        <w:t xml:space="preserve">谈判</w:t>
      </w:r>
      <w:r>
        <w:rPr>
          <w:rFonts w:hint="eastAsia" w:ascii="宋体" w:hAnsi="宋体"/>
          <w:b/>
          <w:bCs/>
          <w:color w:val="000000" w:themeColor="text1"/>
          <w:szCs w:val="44"/>
          <w:highlight w:val="white"/>
          <w14:textFill>
            <w14:solidFill>
              <w14:schemeClr w14:val="tx1"/>
            </w14:solidFill>
          </w14:textFill>
        </w:rPr>
        <w:t xml:space="preserve">前</w:t>
      </w:r>
      <w:r>
        <w:rPr>
          <w:rFonts w:ascii="宋体" w:hAnsi="宋体"/>
          <w:b/>
          <w:bCs/>
          <w:color w:val="000000" w:themeColor="text1"/>
          <w:szCs w:val="44"/>
          <w:highlight w:val="white"/>
          <w14:textFill>
            <w14:solidFill>
              <w14:schemeClr w14:val="tx1"/>
            </w14:solidFill>
          </w14:textFill>
        </w:rPr>
        <w:t xml:space="preserve">答疑会</w:t>
      </w:r>
      <w:bookmarkEnd w:id="72"/>
      <w:r/>
      <w:bookmarkEnd w:id="73"/>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9.1</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olor w:val="000000" w:themeColor="text1"/>
          <w:szCs w:val="21"/>
          <w:highlight w:val="white"/>
          <w14:textFill>
            <w14:solidFill>
              <w14:schemeClr w14:val="tx1"/>
            </w14:solidFill>
          </w14:textFill>
        </w:rPr>
        <w:t xml:space="preserve">规定召开</w:t>
      </w:r>
      <w:r>
        <w:rPr>
          <w:rFonts w:hint="eastAsia" w:ascii="宋体" w:hAnsi="宋体" w:cs="Microsoft New Tai Lue"/>
          <w:color w:val="000000" w:themeColor="text1"/>
          <w:szCs w:val="21"/>
          <w:highlight w:val="white"/>
          <w14:textFill>
            <w14:solidFill>
              <w14:schemeClr w14:val="tx1"/>
            </w14:solidFill>
          </w14:textFill>
        </w:rPr>
        <w:t xml:space="preserve">谈判</w:t>
      </w:r>
      <w:r>
        <w:rPr>
          <w:rFonts w:hint="eastAsia" w:ascii="宋体" w:hAnsi="宋体"/>
          <w:color w:val="000000" w:themeColor="text1"/>
          <w:szCs w:val="21"/>
          <w:highlight w:val="white"/>
          <w14:textFill>
            <w14:solidFill>
              <w14:schemeClr w14:val="tx1"/>
            </w14:solidFill>
          </w14:textFill>
        </w:rPr>
        <w:t xml:space="preserve">前答疑会</w:t>
      </w:r>
      <w:r>
        <w:rPr>
          <w:rFonts w:ascii="宋体" w:hAnsi="宋体"/>
          <w:color w:val="000000" w:themeColor="text1"/>
          <w:szCs w:val="21"/>
          <w:highlight w:val="white"/>
          <w14:textFill>
            <w14:solidFill>
              <w14:schemeClr w14:val="tx1"/>
            </w14:solidFill>
          </w14:textFill>
        </w:rPr>
        <w:t xml:space="preserve">的，采购方按</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olor w:val="000000" w:themeColor="text1"/>
          <w:szCs w:val="21"/>
          <w:highlight w:val="white"/>
          <w14:textFill>
            <w14:solidFill>
              <w14:schemeClr w14:val="tx1"/>
            </w14:solidFill>
          </w14:textFill>
        </w:rPr>
        <w:t xml:space="preserve">规定的时间和地点召开</w:t>
      </w:r>
      <w:r>
        <w:rPr>
          <w:rFonts w:hint="eastAsia" w:ascii="宋体" w:hAnsi="宋体" w:cs="Microsoft New Tai Lue"/>
          <w:color w:val="000000" w:themeColor="text1"/>
          <w:szCs w:val="21"/>
          <w:highlight w:val="white"/>
          <w14:textFill>
            <w14:solidFill>
              <w14:schemeClr w14:val="tx1"/>
            </w14:solidFill>
          </w14:textFill>
        </w:rPr>
        <w:t xml:space="preserve">谈判</w:t>
      </w:r>
      <w:r>
        <w:rPr>
          <w:rFonts w:hint="eastAsia" w:ascii="宋体" w:hAnsi="宋体"/>
          <w:color w:val="000000" w:themeColor="text1"/>
          <w:szCs w:val="21"/>
          <w:highlight w:val="white"/>
          <w14:textFill>
            <w14:solidFill>
              <w14:schemeClr w14:val="tx1"/>
            </w14:solidFill>
          </w14:textFill>
        </w:rPr>
        <w:t xml:space="preserve">前答疑会</w:t>
      </w:r>
      <w:r>
        <w:rPr>
          <w:rFonts w:ascii="宋体" w:hAnsi="宋体"/>
          <w:color w:val="000000" w:themeColor="text1"/>
          <w:szCs w:val="21"/>
          <w:highlight w:val="white"/>
          <w14:textFill>
            <w14:solidFill>
              <w14:schemeClr w14:val="tx1"/>
            </w14:solidFill>
          </w14:textFill>
        </w:rPr>
        <w:t xml:space="preserve">，澄清供应商提出的询问。</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9.2</w:t>
      </w:r>
      <w:r>
        <w:rPr>
          <w:rFonts w:ascii="宋体" w:hAnsi="宋体"/>
          <w:color w:val="000000" w:themeColor="text1"/>
          <w:szCs w:val="21"/>
          <w:highlight w:val="white"/>
          <w14:textFill>
            <w14:solidFill>
              <w14:schemeClr w14:val="tx1"/>
            </w14:solidFill>
          </w14:textFill>
        </w:rPr>
        <w:t xml:space="preserve">供应商应按</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olor w:val="000000" w:themeColor="text1"/>
          <w:szCs w:val="21"/>
          <w:highlight w:val="white"/>
          <w14:textFill>
            <w14:solidFill>
              <w14:schemeClr w14:val="tx1"/>
            </w14:solidFill>
          </w14:textFill>
        </w:rPr>
        <w:t xml:space="preserve">规定的时间和形式将提出的询问送达采购方，以便采购方在会议期间澄清，逾期的询问将不被接受。</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74" w:name="_Toc100905210"/>
      <w:r/>
      <w:bookmarkStart w:id="75" w:name="_Toc103848536"/>
      <w:r/>
      <w:bookmarkStart w:id="76" w:name="_Toc104560847"/>
      <w:r/>
      <w:bookmarkStart w:id="77" w:name="_Toc107246224"/>
      <w:r/>
      <w:bookmarkStart w:id="78" w:name="_Toc96347869"/>
      <w:r>
        <w:rPr>
          <w:rFonts w:ascii="宋体" w:hAnsi="宋体" w:cs="Microsoft New Tai Lue"/>
          <w:b/>
          <w:bCs/>
          <w:color w:val="000000" w:themeColor="text1"/>
          <w:szCs w:val="21"/>
          <w:highlight w:val="white"/>
          <w14:textFill>
            <w14:solidFill>
              <w14:schemeClr w14:val="tx1"/>
            </w14:solidFill>
          </w14:textFill>
        </w:rPr>
        <w:t xml:space="preserve">10.联合体</w:t>
      </w:r>
      <w:bookmarkEnd w:id="74"/>
      <w:r/>
      <w:bookmarkEnd w:id="75"/>
      <w:r/>
      <w:bookmarkEnd w:id="76"/>
      <w:r/>
      <w:bookmarkEnd w:id="77"/>
      <w:r>
        <w:rPr>
          <w:rFonts w:hint="eastAsia" w:ascii="宋体" w:hAnsi="宋体" w:cs="Microsoft New Tai Lue"/>
          <w:b/>
          <w:bCs/>
          <w:color w:val="000000" w:themeColor="text1"/>
          <w:szCs w:val="21"/>
          <w:highlight w:val="white"/>
          <w14:textFill>
            <w14:solidFill>
              <w14:schemeClr w14:val="tx1"/>
            </w14:solidFill>
          </w14:textFill>
        </w:rPr>
        <w:t xml:space="preserve">响应</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10.1本项目是否接受联合体形式参与详见</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s="Microsoft New Tai Lue"/>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10.2</w:t>
      </w: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为联合体形式的，应遵守以下规定：</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（2）联合体各方均应当符合</w:t>
      </w:r>
      <w:r>
        <w:rPr>
          <w:rFonts w:hint="eastAsia" w:ascii="宋体" w:hAnsi="宋体" w:cs="Microsoft New Tai Lue"/>
          <w:color w:val="000000" w:themeColor="text1"/>
          <w:szCs w:val="21"/>
          <w:highlight w:val="white"/>
          <w14:textFill>
            <w14:solidFill>
              <w14:schemeClr w14:val="tx1"/>
            </w14:solidFill>
          </w14:textFill>
        </w:rPr>
        <w:t xml:space="preserve">供应商资格条件规定的基本</w:t>
      </w:r>
      <w:r>
        <w:rPr>
          <w:rFonts w:ascii="宋体" w:hAnsi="宋体" w:cs="Microsoft New Tai Lue"/>
          <w:color w:val="000000" w:themeColor="text1"/>
          <w:szCs w:val="21"/>
          <w:highlight w:val="white"/>
          <w14:textFill>
            <w14:solidFill>
              <w14:schemeClr w14:val="tx1"/>
            </w14:solidFill>
          </w14:textFill>
        </w:rPr>
        <w:t xml:space="preserve">条件；</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（3）联合体中有同类资质的供应商按照联合体分工承担相同工作的，应当按照资质等级较低的供应商确定资质等级</w:t>
      </w:r>
      <w:r>
        <w:rPr>
          <w:rFonts w:hint="eastAsia" w:ascii="宋体" w:hAnsi="宋体" w:cs="Microsoft New Tai Lue"/>
          <w:color w:val="000000" w:themeColor="text1"/>
          <w:szCs w:val="21"/>
          <w:highlight w:val="white"/>
          <w14:textFill>
            <w14:solidFill>
              <w14:schemeClr w14:val="tx1"/>
            </w14:solidFill>
          </w14:textFill>
        </w:rPr>
        <w:t xml:space="preserve">；</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（4）以联合体形式参加采购活动的，联合体各方不得再单独参加或者与其他供应商另外组成联合体参加同一合同项下的采购活动。</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79" w:name="_Toc107246225"/>
      <w:r/>
      <w:bookmarkStart w:id="80" w:name="_Toc104560848"/>
      <w:r/>
      <w:bookmarkStart w:id="81" w:name="_Toc100905213"/>
      <w:r/>
      <w:bookmarkStart w:id="82" w:name="_Toc103848537"/>
      <w:r/>
      <w:bookmarkStart w:id="83" w:name="_Toc100905211"/>
      <w:r>
        <w:rPr>
          <w:rFonts w:ascii="宋体" w:hAnsi="宋体" w:cs="Microsoft New Tai Lue"/>
          <w:b/>
          <w:bCs/>
          <w:color w:val="000000" w:themeColor="text1"/>
          <w:szCs w:val="44"/>
          <w:highlight w:val="white"/>
          <w14:textFill>
            <w14:solidFill>
              <w14:schemeClr w14:val="tx1"/>
            </w14:solidFill>
          </w14:textFill>
        </w:rPr>
        <w:t xml:space="preserve">11.分包</w:t>
      </w:r>
      <w:bookmarkEnd w:id="79"/>
      <w:r/>
      <w:bookmarkEnd w:id="80"/>
      <w:r/>
      <w:bookmarkEnd w:id="81"/>
      <w:r/>
      <w:bookmarkEnd w:id="82"/>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11.1</w:t>
      </w:r>
      <w:r>
        <w:rPr>
          <w:rFonts w:hint="eastAsia" w:ascii="宋体" w:hAnsi="宋体" w:cs="Microsoft New Tai Lue"/>
          <w:color w:val="000000" w:themeColor="text1"/>
          <w:szCs w:val="21"/>
          <w:highlight w:val="white"/>
          <w14:textFill>
            <w14:solidFill>
              <w14:schemeClr w14:val="tx1"/>
            </w14:solidFill>
          </w14:textFill>
        </w:rPr>
        <w:tab/>
      </w:r>
      <w:r>
        <w:rPr>
          <w:rFonts w:hint="eastAsia" w:ascii="宋体" w:hAnsi="宋体" w:cs="Microsoft New Tai Lue"/>
          <w:color w:val="000000" w:themeColor="text1"/>
          <w:szCs w:val="21"/>
          <w:highlight w:val="white"/>
          <w14:textFill>
            <w14:solidFill>
              <w14:schemeClr w14:val="tx1"/>
            </w14:solidFill>
          </w14:textFill>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hint="eastAsia" w:ascii="宋体" w:hAnsi="宋体" w:cs="Microsoft New Tai Lue"/>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11.2</w:t>
      </w:r>
      <w:r>
        <w:rPr>
          <w:rFonts w:hint="eastAsia" w:ascii="宋体" w:hAnsi="宋体" w:cs="Microsoft New Tai Lue"/>
          <w:color w:val="000000" w:themeColor="text1"/>
          <w:szCs w:val="21"/>
          <w:highlight w:val="white"/>
          <w14:textFill>
            <w14:solidFill>
              <w14:schemeClr w14:val="tx1"/>
            </w14:solidFill>
          </w14:textFill>
        </w:rPr>
        <w:t xml:space="preserve">采购合同分包履行的，应当在响应文件中载明分包承担主体，分包承担主体应当具备相应资质条件且不得再次分包，否则谈判无效。成交供应商就采购项目和分包项目向采购人负责，分包供应商就分包项目承担责任。</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84" w:name="_Toc104560849"/>
      <w:r/>
      <w:bookmarkStart w:id="85" w:name="_Toc107246226"/>
      <w:r>
        <w:rPr>
          <w:rFonts w:hint="eastAsia" w:ascii="宋体" w:hAnsi="宋体" w:cs="Microsoft New Tai Lue"/>
          <w:b/>
          <w:bCs/>
          <w:color w:val="000000" w:themeColor="text1"/>
          <w:szCs w:val="44"/>
          <w:highlight w:val="white"/>
          <w14:textFill>
            <w14:solidFill>
              <w14:schemeClr w14:val="tx1"/>
            </w14:solidFill>
          </w14:textFill>
        </w:rPr>
        <w:t xml:space="preserve">1</w:t>
      </w:r>
      <w:r>
        <w:rPr>
          <w:rFonts w:ascii="宋体" w:hAnsi="宋体" w:cs="Microsoft New Tai Lue"/>
          <w:b/>
          <w:bCs/>
          <w:color w:val="000000" w:themeColor="text1"/>
          <w:szCs w:val="44"/>
          <w:highlight w:val="white"/>
          <w14:textFill>
            <w14:solidFill>
              <w14:schemeClr w14:val="tx1"/>
            </w14:solidFill>
          </w14:textFill>
        </w:rPr>
        <w:t xml:space="preserve">2</w:t>
      </w:r>
      <w:r>
        <w:rPr>
          <w:rFonts w:hint="eastAsia" w:ascii="宋体" w:hAnsi="宋体" w:cs="Microsoft New Tai Lue"/>
          <w:b/>
          <w:bCs/>
          <w:color w:val="000000" w:themeColor="text1"/>
          <w:szCs w:val="44"/>
          <w:highlight w:val="white"/>
          <w14:textFill>
            <w14:solidFill>
              <w14:schemeClr w14:val="tx1"/>
            </w14:solidFill>
          </w14:textFill>
        </w:rPr>
        <w:t xml:space="preserve">.样品</w:t>
      </w:r>
      <w:bookmarkEnd w:id="84"/>
      <w:r/>
      <w:bookmarkEnd w:id="85"/>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1</w:t>
      </w:r>
      <w:r>
        <w:rPr>
          <w:rFonts w:ascii="宋体" w:hAnsi="宋体" w:cs="Microsoft New Tai Lue"/>
          <w:color w:val="000000" w:themeColor="text1"/>
          <w:szCs w:val="21"/>
          <w:highlight w:val="white"/>
          <w14:textFill>
            <w14:solidFill>
              <w14:schemeClr w14:val="tx1"/>
            </w14:solidFill>
          </w14:textFill>
        </w:rPr>
        <w:t xml:space="preserve">2</w:t>
      </w:r>
      <w:r>
        <w:rPr>
          <w:rFonts w:hint="eastAsia" w:ascii="宋体" w:hAnsi="宋体" w:cs="Microsoft New Tai Lue"/>
          <w:color w:val="000000" w:themeColor="text1"/>
          <w:szCs w:val="21"/>
          <w:highlight w:val="white"/>
          <w14:textFill>
            <w14:solidFill>
              <w14:schemeClr w14:val="tx1"/>
            </w14:solidFill>
          </w14:textFill>
        </w:rPr>
        <w:t xml:space="preserve">.1本项目是否要求供应商提供样品，以及样品制作的标准和要求、是否需要随样品提交相关检测报告、样品的提交要求等详见</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s="Microsoft New Tai Lue"/>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1</w:t>
      </w:r>
      <w:r>
        <w:rPr>
          <w:rFonts w:ascii="宋体" w:hAnsi="宋体" w:cs="Microsoft New Tai Lue"/>
          <w:color w:val="000000" w:themeColor="text1"/>
          <w:szCs w:val="21"/>
          <w:highlight w:val="white"/>
          <w14:textFill>
            <w14:solidFill>
              <w14:schemeClr w14:val="tx1"/>
            </w14:solidFill>
          </w14:textFill>
        </w:rPr>
        <w:t xml:space="preserve">2</w:t>
      </w:r>
      <w:r>
        <w:rPr>
          <w:rFonts w:hint="eastAsia" w:ascii="宋体" w:hAnsi="宋体" w:cs="Microsoft New Tai Lue"/>
          <w:color w:val="000000" w:themeColor="text1"/>
          <w:szCs w:val="21"/>
          <w:highlight w:val="white"/>
          <w14:textFill>
            <w14:solidFill>
              <w14:schemeClr w14:val="tx1"/>
            </w14:solidFill>
          </w14:textFill>
        </w:rPr>
        <w:t xml:space="preserve">.2样品的评审方法以及评审标准等内容见第五章《评审方法与评审标准》。</w:t>
      </w:r>
      <w:bookmarkEnd w:id="78"/>
      <w:r/>
      <w:bookmarkEnd w:id="83"/>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86" w:name="_Toc100905214"/>
      <w:r/>
      <w:bookmarkStart w:id="87" w:name="_Toc103848538"/>
      <w:r/>
      <w:bookmarkStart w:id="88" w:name="_Toc107246227"/>
      <w:r/>
      <w:bookmarkStart w:id="89" w:name="_Toc104560850"/>
      <w:r>
        <w:rPr>
          <w:rFonts w:ascii="宋体" w:hAnsi="宋体" w:cs="Microsoft New Tai Lue"/>
          <w:b/>
          <w:bCs/>
          <w:color w:val="000000" w:themeColor="text1"/>
          <w:szCs w:val="44"/>
          <w:highlight w:val="white"/>
          <w14:textFill>
            <w14:solidFill>
              <w14:schemeClr w14:val="tx1"/>
            </w14:solidFill>
          </w14:textFill>
        </w:rPr>
        <w:t xml:space="preserve">13.采购进口产品</w:t>
      </w:r>
      <w:bookmarkEnd w:id="86"/>
      <w:r/>
      <w:bookmarkEnd w:id="87"/>
      <w:r/>
      <w:bookmarkEnd w:id="88"/>
      <w:r/>
      <w:bookmarkEnd w:id="89"/>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13.1本项目是否采购进口产品及相关要求见</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s="Microsoft New Tai Lue"/>
          <w:color w:val="000000" w:themeColor="text1"/>
          <w:szCs w:val="21"/>
          <w:highlight w:val="white"/>
          <w14:textFill>
            <w14:solidFill>
              <w14:schemeClr w14:val="tx1"/>
            </w14:solidFill>
          </w14:textFill>
        </w:rPr>
        <w:t xml:space="preserve">。</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90" w:name="_Toc107246228"/>
      <w:r/>
      <w:bookmarkStart w:id="91" w:name="_Toc104560851"/>
      <w:r>
        <w:rPr>
          <w:rFonts w:ascii="宋体" w:hAnsi="宋体" w:cs="Microsoft New Tai Lue"/>
          <w:b/>
          <w:bCs/>
          <w:color w:val="000000" w:themeColor="text1"/>
          <w:szCs w:val="44"/>
          <w:highlight w:val="white"/>
          <w14:textFill>
            <w14:solidFill>
              <w14:schemeClr w14:val="tx1"/>
            </w14:solidFill>
          </w14:textFill>
        </w:rPr>
        <w:t xml:space="preserve">14</w:t>
      </w:r>
      <w:r>
        <w:rPr>
          <w:rFonts w:hint="eastAsia" w:ascii="宋体" w:hAnsi="宋体" w:cs="Microsoft New Tai Lue"/>
          <w:b/>
          <w:bCs/>
          <w:color w:val="000000" w:themeColor="text1"/>
          <w:szCs w:val="44"/>
          <w:highlight w:val="white"/>
          <w14:textFill>
            <w14:solidFill>
              <w14:schemeClr w14:val="tx1"/>
            </w14:solidFill>
          </w14:textFill>
        </w:rPr>
        <w:t xml:space="preserve">.采购项目预算及最高限价</w:t>
      </w:r>
      <w:bookmarkEnd w:id="90"/>
      <w:r/>
      <w:bookmarkEnd w:id="91"/>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14</w:t>
      </w:r>
      <w:r>
        <w:rPr>
          <w:rFonts w:hint="eastAsia" w:ascii="宋体" w:hAnsi="宋体" w:cs="Microsoft New Tai Lue"/>
          <w:color w:val="000000" w:themeColor="text1"/>
          <w:szCs w:val="21"/>
          <w:highlight w:val="white"/>
          <w14:textFill>
            <w14:solidFill>
              <w14:schemeClr w14:val="tx1"/>
            </w14:solidFill>
          </w14:textFill>
        </w:rPr>
        <w:t xml:space="preserve">.1本项目采购资金已列入采购预算，预算金额见</w:t>
      </w:r>
      <w:r>
        <w:rPr>
          <w:rFonts w:hint="eastAsia" w:ascii="宋体" w:hAnsi="宋体" w:cs="Microsoft New Tai Lue"/>
          <w:b/>
          <w:color w:val="000000" w:themeColor="text1"/>
          <w:szCs w:val="21"/>
          <w:highlight w:val="white"/>
          <w14:textFill>
            <w14:solidFill>
              <w14:schemeClr w14:val="tx1"/>
            </w14:solidFill>
          </w14:textFill>
        </w:rPr>
        <w:t xml:space="preserve">供应商须知前附表</w:t>
      </w:r>
      <w:r>
        <w:rPr>
          <w:rFonts w:hint="eastAsia" w:ascii="宋体" w:hAnsi="宋体" w:cs="Microsoft New Tai Lue"/>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14</w:t>
      </w:r>
      <w:r>
        <w:rPr>
          <w:rFonts w:hint="eastAsia" w:ascii="宋体" w:hAnsi="宋体" w:cs="Microsoft New Tai Lue"/>
          <w:color w:val="000000" w:themeColor="text1"/>
          <w:szCs w:val="21"/>
          <w:highlight w:val="white"/>
          <w14:textFill>
            <w14:solidFill>
              <w14:schemeClr w14:val="tx1"/>
            </w14:solidFill>
          </w14:textFill>
        </w:rPr>
        <w:t xml:space="preserve">.2本项目最高限价要求见</w:t>
      </w:r>
      <w:r>
        <w:rPr>
          <w:rFonts w:hint="eastAsia" w:ascii="宋体" w:hAnsi="宋体" w:cs="Microsoft New Tai Lue"/>
          <w:b/>
          <w:color w:val="000000" w:themeColor="text1"/>
          <w:szCs w:val="21"/>
          <w:highlight w:val="white"/>
          <w14:textFill>
            <w14:solidFill>
              <w14:schemeClr w14:val="tx1"/>
            </w14:solidFill>
          </w14:textFill>
        </w:rPr>
        <w:t xml:space="preserve">供应商须知前附表</w:t>
      </w:r>
      <w:r>
        <w:rPr>
          <w:rFonts w:hint="eastAsia" w:ascii="宋体" w:hAnsi="宋体" w:cs="Microsoft New Tai Lue"/>
          <w:color w:val="000000" w:themeColor="text1"/>
          <w:szCs w:val="21"/>
          <w:highlight w:val="white"/>
          <w14:textFill>
            <w14:solidFill>
              <w14:schemeClr w14:val="tx1"/>
            </w14:solidFill>
          </w14:textFill>
        </w:rPr>
        <w:t xml:space="preserve">。</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92" w:name="_Toc107246229"/>
      <w:r/>
      <w:bookmarkStart w:id="93" w:name="_Toc104560852"/>
      <w:r>
        <w:rPr>
          <w:rFonts w:ascii="宋体" w:hAnsi="宋体" w:cs="Microsoft New Tai Lue"/>
          <w:b/>
          <w:bCs/>
          <w:color w:val="000000" w:themeColor="text1"/>
          <w:szCs w:val="44"/>
          <w:highlight w:val="white"/>
          <w14:textFill>
            <w14:solidFill>
              <w14:schemeClr w14:val="tx1"/>
            </w14:solidFill>
          </w14:textFill>
        </w:rPr>
        <w:t xml:space="preserve">15</w:t>
      </w:r>
      <w:r>
        <w:rPr>
          <w:rFonts w:hint="eastAsia" w:ascii="宋体" w:hAnsi="宋体" w:cs="Microsoft New Tai Lue"/>
          <w:b/>
          <w:bCs/>
          <w:color w:val="000000" w:themeColor="text1"/>
          <w:szCs w:val="44"/>
          <w:highlight w:val="white"/>
          <w14:textFill>
            <w14:solidFill>
              <w14:schemeClr w14:val="tx1"/>
            </w14:solidFill>
          </w14:textFill>
        </w:rPr>
        <w:t xml:space="preserve">.</w:t>
      </w:r>
      <w:r>
        <w:rPr>
          <w:rFonts w:hint="eastAsia" w:ascii="宋体" w:hAnsi="宋体" w:cs="Microsoft New Tai Lue"/>
          <w:b/>
          <w:color w:val="000000" w:themeColor="text1"/>
          <w:szCs w:val="21"/>
          <w:highlight w:val="white"/>
          <w14:textFill>
            <w14:solidFill>
              <w14:schemeClr w14:val="tx1"/>
            </w14:solidFill>
          </w14:textFill>
        </w:rPr>
        <w:t xml:space="preserve"> 供应商</w:t>
      </w:r>
      <w:r>
        <w:rPr>
          <w:rFonts w:hint="eastAsia" w:ascii="宋体" w:hAnsi="宋体" w:cs="Microsoft New Tai Lue"/>
          <w:b/>
          <w:bCs/>
          <w:color w:val="000000" w:themeColor="text1"/>
          <w:szCs w:val="44"/>
          <w:highlight w:val="white"/>
          <w14:textFill>
            <w14:solidFill>
              <w14:schemeClr w14:val="tx1"/>
            </w14:solidFill>
          </w14:textFill>
        </w:rPr>
        <w:t xml:space="preserve">资格</w:t>
      </w:r>
      <w:r>
        <w:rPr>
          <w:rFonts w:ascii="宋体" w:hAnsi="宋体" w:cs="Microsoft New Tai Lue"/>
          <w:b/>
          <w:bCs/>
          <w:color w:val="000000" w:themeColor="text1"/>
          <w:szCs w:val="44"/>
          <w:highlight w:val="white"/>
          <w14:textFill>
            <w14:solidFill>
              <w14:schemeClr w14:val="tx1"/>
            </w14:solidFill>
          </w14:textFill>
        </w:rPr>
        <w:t xml:space="preserve">条件</w:t>
      </w:r>
      <w:bookmarkEnd w:id="92"/>
      <w:r/>
      <w:bookmarkEnd w:id="93"/>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1</w:t>
      </w:r>
      <w:r>
        <w:rPr>
          <w:rFonts w:ascii="宋体" w:hAnsi="宋体" w:cs="Microsoft New Tai Lue"/>
          <w:color w:val="000000" w:themeColor="text1"/>
          <w:szCs w:val="21"/>
          <w:highlight w:val="white"/>
          <w14:textFill>
            <w14:solidFill>
              <w14:schemeClr w14:val="tx1"/>
            </w14:solidFill>
          </w14:textFill>
        </w:rPr>
        <w:t xml:space="preserve">5</w:t>
      </w:r>
      <w:r>
        <w:rPr>
          <w:rFonts w:hint="eastAsia" w:ascii="宋体" w:hAnsi="宋体" w:cs="Microsoft New Tai Lue"/>
          <w:color w:val="000000" w:themeColor="text1"/>
          <w:szCs w:val="21"/>
          <w:highlight w:val="white"/>
          <w14:textFill>
            <w14:solidFill>
              <w14:schemeClr w14:val="tx1"/>
            </w14:solidFill>
          </w14:textFill>
        </w:rPr>
        <w:t xml:space="preserve">.1</w:t>
      </w:r>
      <w:r>
        <w:rPr>
          <w:rFonts w:hint="eastAsia" w:ascii="宋体" w:hAnsi="宋体" w:cs="Microsoft New Tai Lue"/>
          <w:bCs/>
          <w:color w:val="000000" w:themeColor="text1"/>
          <w:szCs w:val="21"/>
          <w:highlight w:val="white"/>
          <w14:textFill>
            <w14:solidFill>
              <w14:schemeClr w14:val="tx1"/>
            </w14:solidFill>
          </w14:textFill>
        </w:rPr>
        <w:t xml:space="preserve">供应商</w:t>
      </w:r>
      <w:r>
        <w:rPr>
          <w:rFonts w:hint="eastAsia" w:ascii="宋体" w:hAnsi="宋体" w:cs="Microsoft New Tai Lue"/>
          <w:color w:val="000000" w:themeColor="text1"/>
          <w:szCs w:val="21"/>
          <w:highlight w:val="white"/>
          <w14:textFill>
            <w14:solidFill>
              <w14:schemeClr w14:val="tx1"/>
            </w14:solidFill>
          </w14:textFill>
        </w:rPr>
        <w:t xml:space="preserve">资格</w:t>
      </w:r>
      <w:r>
        <w:rPr>
          <w:rFonts w:ascii="宋体" w:hAnsi="宋体" w:cs="Microsoft New Tai Lue"/>
          <w:color w:val="000000" w:themeColor="text1"/>
          <w:szCs w:val="21"/>
          <w:highlight w:val="white"/>
          <w14:textFill>
            <w14:solidFill>
              <w14:schemeClr w14:val="tx1"/>
            </w14:solidFill>
          </w14:textFill>
        </w:rPr>
        <w:t xml:space="preserve">条件见</w:t>
      </w:r>
      <w:r>
        <w:rPr>
          <w:rFonts w:hint="eastAsia" w:ascii="宋体" w:hAnsi="宋体" w:cs="Microsoft New Tai Lue"/>
          <w:b/>
          <w:color w:val="000000" w:themeColor="text1"/>
          <w:szCs w:val="21"/>
          <w:highlight w:val="white"/>
          <w14:textFill>
            <w14:solidFill>
              <w14:schemeClr w14:val="tx1"/>
            </w14:solidFill>
          </w14:textFill>
        </w:rPr>
        <w:t xml:space="preserve">供应商须知前附表</w:t>
      </w:r>
      <w:r>
        <w:rPr>
          <w:rFonts w:hint="eastAsia" w:ascii="宋体" w:hAnsi="宋体" w:cs="Microsoft New Tai Lue"/>
          <w:color w:val="000000" w:themeColor="text1"/>
          <w:szCs w:val="21"/>
          <w:highlight w:val="white"/>
          <w14:textFill>
            <w14:solidFill>
              <w14:schemeClr w14:val="tx1"/>
            </w14:solidFill>
          </w14:textFill>
        </w:rPr>
        <w:t xml:space="preserve">。</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94" w:name="_Toc107246230"/>
      <w:r>
        <w:rPr>
          <w:rFonts w:ascii="宋体" w:hAnsi="宋体" w:cs="Microsoft New Tai Lue"/>
          <w:b/>
          <w:bCs/>
          <w:color w:val="000000" w:themeColor="text1"/>
          <w:szCs w:val="44"/>
          <w:highlight w:val="white"/>
          <w14:textFill>
            <w14:solidFill>
              <w14:schemeClr w14:val="tx1"/>
            </w14:solidFill>
          </w14:textFill>
        </w:rPr>
        <w:t xml:space="preserve">二．</w:t>
      </w:r>
      <w:r>
        <w:rPr>
          <w:rFonts w:hint="eastAsia" w:ascii="宋体" w:hAnsi="宋体" w:cs="Microsoft New Tai Lue"/>
          <w:b/>
          <w:bCs/>
          <w:color w:val="000000" w:themeColor="text1"/>
          <w:szCs w:val="44"/>
          <w:highlight w:val="white"/>
          <w14:textFill>
            <w14:solidFill>
              <w14:schemeClr w14:val="tx1"/>
            </w14:solidFill>
          </w14:textFill>
        </w:rPr>
        <w:t xml:space="preserve">谈判文件</w:t>
      </w:r>
      <w:bookmarkEnd w:id="56"/>
      <w:r/>
      <w:bookmarkEnd w:id="94"/>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95" w:name="_Toc103848540"/>
      <w:r/>
      <w:bookmarkStart w:id="96" w:name="_Toc107246231"/>
      <w:r/>
      <w:bookmarkStart w:id="97" w:name="_Toc96347871"/>
      <w:r/>
      <w:bookmarkStart w:id="98" w:name="_Toc104560854"/>
      <w:r/>
      <w:bookmarkStart w:id="99" w:name="_Toc100905217"/>
      <w:r>
        <w:rPr>
          <w:rFonts w:ascii="宋体" w:hAnsi="宋体" w:cs="Microsoft New Tai Lue"/>
          <w:b/>
          <w:bCs/>
          <w:color w:val="000000" w:themeColor="text1"/>
          <w:szCs w:val="44"/>
          <w:highlight w:val="white"/>
          <w14:textFill>
            <w14:solidFill>
              <w14:schemeClr w14:val="tx1"/>
            </w14:solidFill>
          </w14:textFill>
        </w:rPr>
        <w:t xml:space="preserve">16.</w:t>
      </w:r>
      <w:r>
        <w:rPr>
          <w:rFonts w:hint="eastAsia" w:ascii="宋体" w:hAnsi="宋体" w:cs="Microsoft New Tai Lue"/>
          <w:b/>
          <w:bCs/>
          <w:color w:val="000000" w:themeColor="text1"/>
          <w:szCs w:val="44"/>
          <w:highlight w:val="white"/>
          <w14:textFill>
            <w14:solidFill>
              <w14:schemeClr w14:val="tx1"/>
            </w14:solidFill>
          </w14:textFill>
        </w:rPr>
        <w:t xml:space="preserve">谈判文件</w:t>
      </w:r>
      <w:r>
        <w:rPr>
          <w:rFonts w:ascii="宋体" w:hAnsi="宋体" w:cs="Microsoft New Tai Lue"/>
          <w:b/>
          <w:bCs/>
          <w:color w:val="000000" w:themeColor="text1"/>
          <w:szCs w:val="44"/>
          <w:highlight w:val="white"/>
          <w14:textFill>
            <w14:solidFill>
              <w14:schemeClr w14:val="tx1"/>
            </w14:solidFill>
          </w14:textFill>
        </w:rPr>
        <w:t xml:space="preserve">的构成</w:t>
      </w:r>
      <w:bookmarkEnd w:id="95"/>
      <w:r/>
      <w:bookmarkEnd w:id="96"/>
      <w:r/>
      <w:bookmarkEnd w:id="97"/>
      <w:r/>
      <w:bookmarkEnd w:id="98"/>
      <w:r/>
      <w:bookmarkEnd w:id="99"/>
      <w:r/>
      <w:r/>
    </w:p>
    <w:p>
      <w:pPr>
        <w:ind w:firstLine="420"/>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16.1</w:t>
      </w:r>
      <w:r>
        <w:rPr>
          <w:rFonts w:hint="eastAsia" w:ascii="宋体" w:hAnsi="宋体" w:cs="Microsoft New Tai Lue"/>
          <w:bCs/>
          <w:color w:val="000000" w:themeColor="text1"/>
          <w:szCs w:val="21"/>
          <w:highlight w:val="white"/>
          <w14:textFill>
            <w14:solidFill>
              <w14:schemeClr w14:val="tx1"/>
            </w14:solidFill>
          </w14:textFill>
        </w:rPr>
        <w:t xml:space="preserve">谈判文件</w:t>
      </w:r>
      <w:r>
        <w:rPr>
          <w:rFonts w:ascii="宋体" w:hAnsi="宋体" w:cs="Microsoft New Tai Lue"/>
          <w:bCs/>
          <w:color w:val="000000" w:themeColor="text1"/>
          <w:szCs w:val="21"/>
          <w:highlight w:val="white"/>
          <w14:textFill>
            <w14:solidFill>
              <w14:schemeClr w14:val="tx1"/>
            </w14:solidFill>
          </w14:textFill>
        </w:rPr>
        <w:t xml:space="preserve">各章节的内容如下：</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第一章：</w:t>
      </w:r>
      <w:r>
        <w:rPr>
          <w:rFonts w:hint="eastAsia" w:ascii="宋体" w:hAnsi="宋体" w:cs="Microsoft New Tai Lue"/>
          <w:color w:val="000000" w:themeColor="text1"/>
          <w:szCs w:val="21"/>
          <w:highlight w:val="white"/>
          <w14:textFill>
            <w14:solidFill>
              <w14:schemeClr w14:val="tx1"/>
            </w14:solidFill>
          </w14:textFill>
        </w:rPr>
        <w:t xml:space="preserve">竞争性谈判公告</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第二章：供应商须知</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第三章：采购合同条款及格式</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第四章：采购需求</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第五章：评审方法与评审标准</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第六章：</w:t>
      </w:r>
      <w:bookmarkStart w:id="100" w:name="_Toc96347872"/>
      <w:r>
        <w:rPr>
          <w:rFonts w:hint="eastAsia" w:ascii="宋体" w:hAnsi="宋体" w:cs="Microsoft New Tai Lue"/>
          <w:color w:val="000000" w:themeColor="text1"/>
          <w:szCs w:val="21"/>
          <w:highlight w:val="white"/>
          <w14:textFill>
            <w14:solidFill>
              <w14:schemeClr w14:val="tx1"/>
            </w14:solidFill>
          </w14:textFill>
        </w:rPr>
        <w:t xml:space="preserve">响应文件格式</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对</w:t>
      </w:r>
      <w:r>
        <w:rPr>
          <w:rFonts w:hint="eastAsia" w:ascii="宋体" w:hAnsi="宋体"/>
          <w:color w:val="000000" w:themeColor="text1"/>
          <w:szCs w:val="21"/>
          <w:highlight w:val="white"/>
          <w14:textFill>
            <w14:solidFill>
              <w14:schemeClr w14:val="tx1"/>
            </w14:solidFill>
          </w14:textFill>
        </w:rPr>
        <w:t xml:space="preserve">谈判文件</w:t>
      </w:r>
      <w:r>
        <w:rPr>
          <w:rFonts w:ascii="宋体" w:hAnsi="宋体"/>
          <w:color w:val="000000" w:themeColor="text1"/>
          <w:szCs w:val="21"/>
          <w:highlight w:val="white"/>
          <w14:textFill>
            <w14:solidFill>
              <w14:schemeClr w14:val="tx1"/>
            </w14:solidFill>
          </w14:textFill>
        </w:rPr>
        <w:t xml:space="preserve">所作的澄清、修改，构成</w:t>
      </w:r>
      <w:r>
        <w:rPr>
          <w:rFonts w:hint="eastAsia" w:ascii="宋体" w:hAnsi="宋体"/>
          <w:color w:val="000000" w:themeColor="text1"/>
          <w:szCs w:val="21"/>
          <w:highlight w:val="white"/>
          <w14:textFill>
            <w14:solidFill>
              <w14:schemeClr w14:val="tx1"/>
            </w14:solidFill>
          </w14:textFill>
        </w:rPr>
        <w:t xml:space="preserve">采购文件</w:t>
      </w:r>
      <w:r>
        <w:rPr>
          <w:rFonts w:ascii="宋体" w:hAnsi="宋体"/>
          <w:color w:val="000000" w:themeColor="text1"/>
          <w:szCs w:val="21"/>
          <w:highlight w:val="white"/>
          <w14:textFill>
            <w14:solidFill>
              <w14:schemeClr w14:val="tx1"/>
            </w14:solidFill>
          </w14:textFill>
        </w:rPr>
        <w:t xml:space="preserve">的组成部分。</w:t>
      </w:r>
      <w:r/>
    </w:p>
    <w:p>
      <w:pPr>
        <w:ind w:firstLine="422"/>
        <w:spacing w:before="143" w:line="360" w:lineRule="auto"/>
        <w:rPr>
          <w:rFonts w:ascii="宋体" w:hAnsi="宋体"/>
          <w:b/>
          <w:bCs/>
          <w:color w:val="000000" w:themeColor="text1"/>
          <w:szCs w:val="21"/>
          <w:highlight w:val="white"/>
          <w14:textFill>
            <w14:solidFill>
              <w14:schemeClr w14:val="tx1"/>
            </w14:solidFill>
          </w14:textFill>
        </w:rPr>
      </w:pPr>
      <w:r>
        <w:rPr>
          <w:rFonts w:ascii="宋体" w:hAnsi="宋体" w:cs="Segoe UI Symbol"/>
          <w:b/>
          <w:color w:val="000000" w:themeColor="text1"/>
          <w:szCs w:val="21"/>
          <w:highlight w:val="white"/>
          <w14:textFill>
            <w14:solidFill>
              <w14:schemeClr w14:val="tx1"/>
            </w14:solidFill>
          </w14:textFill>
        </w:rPr>
        <w:t xml:space="preserve">★</w:t>
      </w:r>
      <w:r>
        <w:rPr>
          <w:rFonts w:hint="eastAsia" w:ascii="宋体" w:hAnsi="宋体"/>
          <w:b/>
          <w:bCs/>
          <w:color w:val="000000" w:themeColor="text1"/>
          <w:szCs w:val="21"/>
          <w:highlight w:val="white"/>
          <w14:textFill>
            <w14:solidFill>
              <w14:schemeClr w14:val="tx1"/>
            </w14:solidFill>
          </w14:textFill>
        </w:rPr>
        <w:t xml:space="preserve">采购</w:t>
      </w:r>
      <w:r>
        <w:rPr>
          <w:rFonts w:ascii="宋体" w:hAnsi="宋体" w:cs="Microsoft New Tai Lue"/>
          <w:b/>
          <w:bCs/>
          <w:color w:val="000000" w:themeColor="text1"/>
          <w:szCs w:val="21"/>
          <w:highlight w:val="white"/>
          <w14:textFill>
            <w14:solidFill>
              <w14:schemeClr w14:val="tx1"/>
            </w14:solidFill>
          </w14:textFill>
        </w:rPr>
        <w:t xml:space="preserve">文件成交注</w:t>
      </w:r>
      <w:r>
        <w:rPr>
          <w:rFonts w:hint="eastAsia" w:ascii="宋体" w:hAnsi="宋体" w:cs="Microsoft New Tai Lue"/>
          <w:b/>
          <w:bCs/>
          <w:color w:val="000000" w:themeColor="text1"/>
          <w:szCs w:val="21"/>
          <w:highlight w:val="white"/>
          <w14:textFill>
            <w14:solidFill>
              <w14:schemeClr w14:val="tx1"/>
            </w14:solidFill>
          </w14:textFill>
        </w:rPr>
        <w:t xml:space="preserve">“</w:t>
      </w:r>
      <w:r>
        <w:rPr>
          <w:rFonts w:ascii="宋体" w:hAnsi="宋体" w:cs="Segoe UI Symbol"/>
          <w:b/>
          <w:bCs/>
          <w:color w:val="000000" w:themeColor="text1"/>
          <w:szCs w:val="21"/>
          <w:highlight w:val="white"/>
          <w14:textFill>
            <w14:solidFill>
              <w14:schemeClr w14:val="tx1"/>
            </w14:solidFill>
          </w14:textFill>
        </w:rPr>
        <w:t xml:space="preserve">★</w:t>
      </w:r>
      <w:r>
        <w:rPr>
          <w:rFonts w:hint="eastAsia" w:ascii="宋体" w:hAnsi="宋体" w:cs="Microsoft New Tai Lue"/>
          <w:b/>
          <w:bCs/>
          <w:color w:val="000000" w:themeColor="text1"/>
          <w:szCs w:val="21"/>
          <w:highlight w:val="white"/>
          <w14:textFill>
            <w14:solidFill>
              <w14:schemeClr w14:val="tx1"/>
            </w14:solidFill>
          </w14:textFill>
        </w:rPr>
        <w:t xml:space="preserve">”</w:t>
      </w:r>
      <w:r>
        <w:rPr>
          <w:rFonts w:ascii="宋体" w:hAnsi="宋体" w:cs="Microsoft New Tai Lue"/>
          <w:b/>
          <w:bCs/>
          <w:color w:val="000000" w:themeColor="text1"/>
          <w:szCs w:val="21"/>
          <w:highlight w:val="white"/>
          <w14:textFill>
            <w14:solidFill>
              <w14:schemeClr w14:val="tx1"/>
            </w14:solidFill>
          </w14:textFill>
        </w:rPr>
        <w:t xml:space="preserve">符号的条款为实质性要求。</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16.2</w:t>
      </w:r>
      <w:r>
        <w:rPr>
          <w:rFonts w:ascii="宋体" w:hAnsi="宋体"/>
          <w:color w:val="000000" w:themeColor="text1"/>
          <w:szCs w:val="21"/>
          <w:highlight w:val="white"/>
          <w14:textFill>
            <w14:solidFill>
              <w14:schemeClr w14:val="tx1"/>
            </w14:solidFill>
          </w14:textFill>
        </w:rPr>
        <w:t xml:space="preserve">供应商应仔细阅读和检查</w:t>
      </w:r>
      <w:r>
        <w:rPr>
          <w:rFonts w:hint="eastAsia" w:ascii="宋体" w:hAnsi="宋体"/>
          <w:color w:val="000000" w:themeColor="text1"/>
          <w:szCs w:val="21"/>
          <w:highlight w:val="white"/>
          <w14:textFill>
            <w14:solidFill>
              <w14:schemeClr w14:val="tx1"/>
            </w14:solidFill>
          </w14:textFill>
        </w:rPr>
        <w:t xml:space="preserve">采购文件</w:t>
      </w:r>
      <w:r>
        <w:rPr>
          <w:rFonts w:ascii="宋体" w:hAnsi="宋体"/>
          <w:color w:val="000000" w:themeColor="text1"/>
          <w:szCs w:val="21"/>
          <w:highlight w:val="white"/>
          <w14:textFill>
            <w14:solidFill>
              <w14:schemeClr w14:val="tx1"/>
            </w14:solidFill>
          </w14:textFill>
        </w:rPr>
        <w:t xml:space="preserve">的全部内容。如发现</w:t>
      </w:r>
      <w:r>
        <w:rPr>
          <w:rFonts w:hint="eastAsia" w:ascii="宋体" w:hAnsi="宋体"/>
          <w:color w:val="000000" w:themeColor="text1"/>
          <w:szCs w:val="21"/>
          <w:highlight w:val="white"/>
          <w14:textFill>
            <w14:solidFill>
              <w14:schemeClr w14:val="tx1"/>
            </w14:solidFill>
          </w14:textFill>
        </w:rPr>
        <w:t xml:space="preserve">采购文件</w:t>
      </w:r>
      <w:r>
        <w:rPr>
          <w:rFonts w:ascii="宋体" w:hAnsi="宋体"/>
          <w:color w:val="000000" w:themeColor="text1"/>
          <w:szCs w:val="21"/>
          <w:highlight w:val="white"/>
          <w14:textFill>
            <w14:solidFill>
              <w14:schemeClr w14:val="tx1"/>
            </w14:solidFill>
          </w14:textFill>
        </w:rPr>
        <w:t xml:space="preserve">内容不全，应及时向采购方提出，以便补齐。</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16.3</w:t>
      </w:r>
      <w:r>
        <w:rPr>
          <w:rFonts w:ascii="宋体" w:hAnsi="宋体"/>
          <w:color w:val="000000" w:themeColor="text1"/>
          <w:szCs w:val="21"/>
          <w:highlight w:val="white"/>
          <w14:textFill>
            <w14:solidFill>
              <w14:schemeClr w14:val="tx1"/>
            </w14:solidFill>
          </w14:textFill>
        </w:rPr>
        <w:t xml:space="preserve">供应商</w:t>
      </w:r>
      <w:r>
        <w:rPr>
          <w:rFonts w:ascii="宋体" w:hAnsi="宋体" w:cs="Microsoft New Tai Lue"/>
          <w:bCs/>
          <w:color w:val="000000" w:themeColor="text1"/>
          <w:szCs w:val="21"/>
          <w:highlight w:val="white"/>
          <w14:textFill>
            <w14:solidFill>
              <w14:schemeClr w14:val="tx1"/>
            </w14:solidFill>
          </w14:textFill>
        </w:rPr>
        <w:t xml:space="preserve">按照</w:t>
      </w:r>
      <w:r>
        <w:rPr>
          <w:rFonts w:hint="eastAsia" w:ascii="宋体" w:hAnsi="宋体"/>
          <w:color w:val="000000" w:themeColor="text1"/>
          <w:szCs w:val="21"/>
          <w:highlight w:val="white"/>
          <w14:textFill>
            <w14:solidFill>
              <w14:schemeClr w14:val="tx1"/>
            </w14:solidFill>
          </w14:textFill>
        </w:rPr>
        <w:t xml:space="preserve">采购</w:t>
      </w:r>
      <w:r>
        <w:rPr>
          <w:rFonts w:ascii="宋体" w:hAnsi="宋体" w:cs="Microsoft New Tai Lue"/>
          <w:bCs/>
          <w:color w:val="000000" w:themeColor="text1"/>
          <w:szCs w:val="21"/>
          <w:highlight w:val="white"/>
          <w14:textFill>
            <w14:solidFill>
              <w14:schemeClr w14:val="tx1"/>
            </w14:solidFill>
          </w14:textFill>
        </w:rPr>
        <w:t xml:space="preserve">文件要求编制响应文件。任何对</w:t>
      </w:r>
      <w:r>
        <w:rPr>
          <w:rFonts w:hint="eastAsia" w:ascii="宋体" w:hAnsi="宋体"/>
          <w:color w:val="000000" w:themeColor="text1"/>
          <w:szCs w:val="21"/>
          <w:highlight w:val="white"/>
          <w14:textFill>
            <w14:solidFill>
              <w14:schemeClr w14:val="tx1"/>
            </w14:solidFill>
          </w14:textFill>
        </w:rPr>
        <w:t xml:space="preserve">采购</w:t>
      </w:r>
      <w:r>
        <w:rPr>
          <w:rFonts w:ascii="宋体" w:hAnsi="宋体" w:cs="Microsoft New Tai Lue"/>
          <w:bCs/>
          <w:color w:val="000000" w:themeColor="text1"/>
          <w:szCs w:val="21"/>
          <w:highlight w:val="white"/>
          <w14:textFill>
            <w14:solidFill>
              <w14:schemeClr w14:val="tx1"/>
            </w14:solidFill>
          </w14:textFill>
        </w:rPr>
        <w:t xml:space="preserve">文件的忽略或误解，不能作为响应文件存在缺陷或瑕疵的理由，其风险由</w:t>
      </w:r>
      <w:r>
        <w:rPr>
          <w:rFonts w:ascii="宋体" w:hAnsi="宋体"/>
          <w:color w:val="000000" w:themeColor="text1"/>
          <w:szCs w:val="21"/>
          <w:highlight w:val="white"/>
          <w14:textFill>
            <w14:solidFill>
              <w14:schemeClr w14:val="tx1"/>
            </w14:solidFill>
          </w14:textFill>
        </w:rPr>
        <w:t xml:space="preserve">供应商</w:t>
      </w:r>
      <w:r>
        <w:rPr>
          <w:rFonts w:ascii="宋体" w:hAnsi="宋体" w:cs="Microsoft New Tai Lue"/>
          <w:bCs/>
          <w:color w:val="000000" w:themeColor="text1"/>
          <w:szCs w:val="21"/>
          <w:highlight w:val="white"/>
          <w14:textFill>
            <w14:solidFill>
              <w14:schemeClr w14:val="tx1"/>
            </w14:solidFill>
          </w14:textFill>
        </w:rPr>
        <w:t xml:space="preserve">承担。</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16.4本项目</w:t>
      </w:r>
      <w:r>
        <w:rPr>
          <w:rFonts w:hint="eastAsia" w:ascii="宋体" w:hAnsi="宋体"/>
          <w:color w:val="000000" w:themeColor="text1"/>
          <w:szCs w:val="21"/>
          <w:highlight w:val="white"/>
          <w14:textFill>
            <w14:solidFill>
              <w14:schemeClr w14:val="tx1"/>
            </w14:solidFill>
          </w14:textFill>
        </w:rPr>
        <w:t xml:space="preserve">采购</w:t>
      </w:r>
      <w:r>
        <w:rPr>
          <w:rFonts w:hint="eastAsia" w:ascii="宋体" w:hAnsi="宋体" w:cs="Microsoft New Tai Lue"/>
          <w:color w:val="000000" w:themeColor="text1"/>
          <w:szCs w:val="21"/>
          <w:highlight w:val="white"/>
          <w14:textFill>
            <w14:solidFill>
              <w14:schemeClr w14:val="tx1"/>
            </w14:solidFill>
          </w14:textFill>
        </w:rPr>
        <w:t xml:space="preserve">文件</w:t>
      </w:r>
      <w:r>
        <w:rPr>
          <w:rFonts w:ascii="宋体" w:hAnsi="宋体" w:cs="Microsoft New Tai Lue"/>
          <w:color w:val="000000" w:themeColor="text1"/>
          <w:szCs w:val="21"/>
          <w:highlight w:val="white"/>
          <w14:textFill>
            <w14:solidFill>
              <w14:schemeClr w14:val="tx1"/>
            </w14:solidFill>
          </w14:textFill>
        </w:rPr>
        <w:t xml:space="preserve">如包括多个</w:t>
      </w:r>
      <w:r>
        <w:rPr>
          <w:rFonts w:hint="eastAsia" w:ascii="宋体" w:hAnsi="宋体" w:cs="Microsoft New Tai Lue"/>
          <w:color w:val="000000" w:themeColor="text1"/>
          <w:szCs w:val="21"/>
          <w:highlight w:val="white"/>
          <w14:textFill>
            <w14:solidFill>
              <w14:schemeClr w14:val="tx1"/>
            </w14:solidFill>
          </w14:textFill>
        </w:rPr>
        <w:t xml:space="preserve">分包</w:t>
      </w:r>
      <w:r>
        <w:rPr>
          <w:rFonts w:ascii="宋体" w:hAnsi="宋体" w:cs="Microsoft New Tai Lue"/>
          <w:color w:val="000000" w:themeColor="text1"/>
          <w:szCs w:val="21"/>
          <w:highlight w:val="white"/>
          <w14:textFill>
            <w14:solidFill>
              <w14:schemeClr w14:val="tx1"/>
            </w14:solidFill>
          </w14:textFill>
        </w:rPr>
        <w:t xml:space="preserve">，则除非特别说明，</w:t>
      </w:r>
      <w:r>
        <w:rPr>
          <w:rFonts w:hint="eastAsia" w:ascii="宋体" w:hAnsi="宋体"/>
          <w:color w:val="000000" w:themeColor="text1"/>
          <w:szCs w:val="21"/>
          <w:highlight w:val="white"/>
          <w14:textFill>
            <w14:solidFill>
              <w14:schemeClr w14:val="tx1"/>
            </w14:solidFill>
          </w14:textFill>
        </w:rPr>
        <w:t xml:space="preserve">采购</w:t>
      </w:r>
      <w:r>
        <w:rPr>
          <w:rFonts w:hint="eastAsia" w:ascii="宋体" w:hAnsi="宋体" w:cs="Microsoft New Tai Lue"/>
          <w:color w:val="000000" w:themeColor="text1"/>
          <w:szCs w:val="21"/>
          <w:highlight w:val="white"/>
          <w14:textFill>
            <w14:solidFill>
              <w14:schemeClr w14:val="tx1"/>
            </w14:solidFill>
          </w14:textFill>
        </w:rPr>
        <w:t xml:space="preserve">文件</w:t>
      </w:r>
      <w:r>
        <w:rPr>
          <w:rFonts w:ascii="宋体" w:hAnsi="宋体" w:cs="Microsoft New Tai Lue"/>
          <w:color w:val="000000" w:themeColor="text1"/>
          <w:szCs w:val="21"/>
          <w:highlight w:val="white"/>
          <w14:textFill>
            <w14:solidFill>
              <w14:schemeClr w14:val="tx1"/>
            </w14:solidFill>
          </w14:textFill>
        </w:rPr>
        <w:t xml:space="preserve">所列各项要求均为各</w:t>
      </w:r>
      <w:r>
        <w:rPr>
          <w:rFonts w:hint="eastAsia" w:ascii="宋体" w:hAnsi="宋体" w:cs="Microsoft New Tai Lue"/>
          <w:color w:val="000000" w:themeColor="text1"/>
          <w:szCs w:val="21"/>
          <w:highlight w:val="white"/>
          <w14:textFill>
            <w14:solidFill>
              <w14:schemeClr w14:val="tx1"/>
            </w14:solidFill>
          </w14:textFill>
        </w:rPr>
        <w:t xml:space="preserve">分包</w:t>
      </w:r>
      <w:r>
        <w:rPr>
          <w:rFonts w:ascii="宋体" w:hAnsi="宋体" w:cs="Microsoft New Tai Lue"/>
          <w:color w:val="000000" w:themeColor="text1"/>
          <w:szCs w:val="21"/>
          <w:highlight w:val="white"/>
          <w14:textFill>
            <w14:solidFill>
              <w14:schemeClr w14:val="tx1"/>
            </w14:solidFill>
          </w14:textFill>
        </w:rPr>
        <w:t xml:space="preserve">通用要求。</w:t>
      </w:r>
      <w:bookmarkEnd w:id="100"/>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01" w:name="_Toc107246232"/>
      <w:r/>
      <w:bookmarkStart w:id="102" w:name="_Toc100905218"/>
      <w:r/>
      <w:bookmarkStart w:id="103" w:name="_Toc96347873"/>
      <w:r/>
      <w:bookmarkStart w:id="104" w:name="_Toc103848541"/>
      <w:r/>
      <w:bookmarkStart w:id="105" w:name="_Toc104560855"/>
      <w:r>
        <w:rPr>
          <w:rFonts w:ascii="宋体" w:hAnsi="宋体" w:cs="Microsoft New Tai Lue"/>
          <w:b/>
          <w:bCs/>
          <w:color w:val="000000" w:themeColor="text1"/>
          <w:szCs w:val="44"/>
          <w:highlight w:val="white"/>
          <w14:textFill>
            <w14:solidFill>
              <w14:schemeClr w14:val="tx1"/>
            </w14:solidFill>
          </w14:textFill>
        </w:rPr>
        <w:t xml:space="preserve">17.</w:t>
      </w:r>
      <w:r>
        <w:rPr>
          <w:rFonts w:hint="eastAsia" w:ascii="宋体" w:hAnsi="宋体"/>
          <w:b/>
          <w:bCs/>
          <w:color w:val="000000" w:themeColor="text1"/>
          <w:szCs w:val="21"/>
          <w:highlight w:val="white"/>
          <w14:textFill>
            <w14:solidFill>
              <w14:schemeClr w14:val="tx1"/>
            </w14:solidFill>
          </w14:textFill>
        </w:rPr>
        <w:t xml:space="preserve">采购</w:t>
      </w:r>
      <w:r>
        <w:rPr>
          <w:rFonts w:ascii="宋体" w:hAnsi="宋体" w:cs="Microsoft New Tai Lue"/>
          <w:b/>
          <w:bCs/>
          <w:color w:val="000000" w:themeColor="text1"/>
          <w:szCs w:val="44"/>
          <w:highlight w:val="white"/>
          <w14:textFill>
            <w14:solidFill>
              <w14:schemeClr w14:val="tx1"/>
            </w14:solidFill>
          </w14:textFill>
        </w:rPr>
        <w:t xml:space="preserve">文件的澄清或者修改</w:t>
      </w:r>
      <w:bookmarkEnd w:id="101"/>
      <w:r/>
      <w:bookmarkEnd w:id="102"/>
      <w:r/>
      <w:bookmarkEnd w:id="103"/>
      <w:r/>
      <w:bookmarkEnd w:id="104"/>
      <w:r/>
      <w:bookmarkEnd w:id="105"/>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bookmarkStart w:id="106" w:name="_Toc100905219"/>
      <w:r>
        <w:rPr>
          <w:rFonts w:ascii="宋体" w:hAnsi="宋体" w:cs="Microsoft New Tai Lue"/>
          <w:color w:val="000000" w:themeColor="text1"/>
          <w:szCs w:val="21"/>
          <w:highlight w:val="white"/>
          <w14:textFill>
            <w14:solidFill>
              <w14:schemeClr w14:val="tx1"/>
            </w14:solidFill>
          </w14:textFill>
        </w:rPr>
        <w:t xml:space="preserve">17.1</w:t>
      </w:r>
      <w:r>
        <w:rPr>
          <w:rFonts w:hint="eastAsia" w:ascii="宋体" w:hAnsi="宋体" w:cs="Microsoft New Tai Lue"/>
          <w:color w:val="000000" w:themeColor="text1"/>
          <w:szCs w:val="21"/>
          <w:highlight w:val="white"/>
          <w14:textFill>
            <w14:solidFill>
              <w14:schemeClr w14:val="tx1"/>
            </w14:solidFill>
          </w14:textFill>
        </w:rPr>
        <w:t xml:space="preserve">提交首次响应文件截止之日前，</w:t>
      </w:r>
      <w:r>
        <w:rPr>
          <w:rFonts w:ascii="宋体" w:hAnsi="宋体" w:cs="Microsoft New Tai Lue"/>
          <w:color w:val="000000" w:themeColor="text1"/>
          <w:szCs w:val="21"/>
          <w:highlight w:val="white"/>
          <w14:textFill>
            <w14:solidFill>
              <w14:schemeClr w14:val="tx1"/>
            </w14:solidFill>
          </w14:textFill>
        </w:rPr>
        <w:t xml:space="preserve">采购方可以对已发出的</w:t>
      </w:r>
      <w:r>
        <w:rPr>
          <w:rFonts w:hint="eastAsia" w:ascii="宋体" w:hAnsi="宋体"/>
          <w:color w:val="000000" w:themeColor="text1"/>
          <w:szCs w:val="21"/>
          <w:highlight w:val="white"/>
          <w14:textFill>
            <w14:solidFill>
              <w14:schemeClr w14:val="tx1"/>
            </w14:solidFill>
          </w14:textFill>
        </w:rPr>
        <w:t xml:space="preserve">采购</w:t>
      </w:r>
      <w:r>
        <w:rPr>
          <w:rFonts w:ascii="宋体" w:hAnsi="宋体" w:cs="Microsoft New Tai Lue"/>
          <w:color w:val="000000" w:themeColor="text1"/>
          <w:szCs w:val="21"/>
          <w:highlight w:val="white"/>
          <w14:textFill>
            <w14:solidFill>
              <w14:schemeClr w14:val="tx1"/>
            </w14:solidFill>
          </w14:textFill>
        </w:rPr>
        <w:t xml:space="preserve">文件进行必要的澄清或者修改</w:t>
      </w:r>
      <w:r>
        <w:rPr>
          <w:rFonts w:hint="eastAsia" w:ascii="宋体" w:hAnsi="宋体" w:cs="Microsoft New Tai Lue"/>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澄清或者修改应当在原公告发布媒体上发布澄清公告。澄清或者修改的内容为</w:t>
      </w:r>
      <w:r>
        <w:rPr>
          <w:rFonts w:hint="eastAsia" w:ascii="宋体" w:hAnsi="宋体"/>
          <w:color w:val="000000" w:themeColor="text1"/>
          <w:szCs w:val="21"/>
          <w:highlight w:val="white"/>
          <w14:textFill>
            <w14:solidFill>
              <w14:schemeClr w14:val="tx1"/>
            </w14:solidFill>
          </w14:textFill>
        </w:rPr>
        <w:t xml:space="preserve">采购</w:t>
      </w:r>
      <w:r>
        <w:rPr>
          <w:rFonts w:ascii="宋体" w:hAnsi="宋体" w:cs="Microsoft New Tai Lue"/>
          <w:color w:val="000000" w:themeColor="text1"/>
          <w:szCs w:val="21"/>
          <w:highlight w:val="white"/>
          <w14:textFill>
            <w14:solidFill>
              <w14:schemeClr w14:val="tx1"/>
            </w14:solidFill>
          </w14:textFill>
        </w:rPr>
        <w:t xml:space="preserve">文件的组成部分</w:t>
      </w:r>
      <w:r>
        <w:rPr>
          <w:rFonts w:ascii="宋体" w:hAnsi="宋体"/>
          <w:color w:val="000000" w:themeColor="text1"/>
          <w:szCs w:val="21"/>
          <w:highlight w:val="white"/>
          <w14:textFill>
            <w14:solidFill>
              <w14:schemeClr w14:val="tx1"/>
            </w14:solidFill>
          </w14:textFill>
        </w:rPr>
        <w:t xml:space="preserve">并具有法律效力，</w:t>
      </w:r>
      <w:r>
        <w:rPr>
          <w:rFonts w:hint="eastAsia" w:ascii="宋体" w:hAnsi="宋体"/>
          <w:color w:val="000000" w:themeColor="text1"/>
          <w:szCs w:val="21"/>
          <w:highlight w:val="white"/>
          <w14:textFill>
            <w14:solidFill>
              <w14:schemeClr w14:val="tx1"/>
            </w14:solidFill>
          </w14:textFill>
        </w:rPr>
        <w:t xml:space="preserve">采购文件</w:t>
      </w:r>
      <w:r>
        <w:rPr>
          <w:rFonts w:ascii="宋体" w:hAnsi="宋体"/>
          <w:color w:val="000000" w:themeColor="text1"/>
          <w:szCs w:val="21"/>
          <w:highlight w:val="white"/>
          <w14:textFill>
            <w14:solidFill>
              <w14:schemeClr w14:val="tx1"/>
            </w14:solidFill>
          </w14:textFill>
        </w:rPr>
        <w:t xml:space="preserve">、澄清或修改在同一内容表述上不一致的，以日期后者的为准。</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17.2澄清或者修改的内容可能影响响应文件编制的，采购方应当在</w:t>
      </w:r>
      <w:r>
        <w:rPr>
          <w:rFonts w:hint="eastAsia" w:ascii="宋体" w:hAnsi="宋体" w:cs="Microsoft New Tai Lue"/>
          <w:color w:val="000000" w:themeColor="text1"/>
          <w:szCs w:val="21"/>
          <w:highlight w:val="white"/>
          <w14:textFill>
            <w14:solidFill>
              <w14:schemeClr w14:val="tx1"/>
            </w14:solidFill>
          </w14:textFill>
        </w:rPr>
        <w:t xml:space="preserve">提交首次响应文件</w:t>
      </w:r>
      <w:r>
        <w:rPr>
          <w:rFonts w:ascii="宋体" w:hAnsi="宋体" w:cs="Microsoft New Tai Lue"/>
          <w:color w:val="000000" w:themeColor="text1"/>
          <w:szCs w:val="21"/>
          <w:highlight w:val="white"/>
          <w14:textFill>
            <w14:solidFill>
              <w14:schemeClr w14:val="tx1"/>
            </w14:solidFill>
          </w14:textFill>
        </w:rPr>
        <w:t xml:space="preserve">截止时间至少</w:t>
      </w:r>
      <w:r>
        <w:rPr>
          <w:rFonts w:hint="eastAsia" w:ascii="宋体" w:hAnsi="宋体" w:cs="Microsoft New Tai Lue"/>
          <w:color w:val="000000" w:themeColor="text1"/>
          <w:szCs w:val="21"/>
          <w:highlight w:val="white"/>
          <w14:textFill>
            <w14:solidFill>
              <w14:schemeClr w14:val="tx1"/>
            </w14:solidFill>
          </w14:textFill>
        </w:rPr>
        <w:t xml:space="preserve">3个工作日</w:t>
      </w:r>
      <w:r>
        <w:rPr>
          <w:rFonts w:ascii="宋体" w:hAnsi="宋体" w:cs="Microsoft New Tai Lue"/>
          <w:color w:val="000000" w:themeColor="text1"/>
          <w:szCs w:val="21"/>
          <w:highlight w:val="white"/>
          <w14:textFill>
            <w14:solidFill>
              <w14:schemeClr w14:val="tx1"/>
            </w14:solidFill>
          </w14:textFill>
        </w:rPr>
        <w:t xml:space="preserve">前，以书面形式通知所有获取</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的</w:t>
      </w: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；不足5日的，采购方应当顺延提交</w:t>
      </w:r>
      <w:r>
        <w:rPr>
          <w:rFonts w:hint="eastAsia" w:ascii="宋体" w:hAnsi="宋体" w:cs="Microsoft New Tai Lue"/>
          <w:color w:val="000000" w:themeColor="text1"/>
          <w:szCs w:val="21"/>
          <w:highlight w:val="white"/>
          <w14:textFill>
            <w14:solidFill>
              <w14:schemeClr w14:val="tx1"/>
            </w14:solidFill>
          </w14:textFill>
        </w:rPr>
        <w:t xml:space="preserve">首次</w:t>
      </w:r>
      <w:r>
        <w:rPr>
          <w:rFonts w:ascii="宋体" w:hAnsi="宋体" w:cs="Microsoft New Tai Lue"/>
          <w:color w:val="000000" w:themeColor="text1"/>
          <w:szCs w:val="21"/>
          <w:highlight w:val="white"/>
          <w14:textFill>
            <w14:solidFill>
              <w14:schemeClr w14:val="tx1"/>
            </w14:solidFill>
          </w14:textFill>
        </w:rPr>
        <w:t xml:space="preserve">响应文件截止时间。</w:t>
      </w:r>
      <w:bookmarkEnd w:id="106"/>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07" w:name="_Toc91836558"/>
      <w:r/>
      <w:bookmarkStart w:id="108" w:name="_Toc104560856"/>
      <w:r/>
      <w:bookmarkStart w:id="109" w:name="_Toc107246233"/>
      <w:r/>
      <w:bookmarkStart w:id="110" w:name="_Toc80264708"/>
      <w:r>
        <w:rPr>
          <w:rFonts w:ascii="宋体" w:hAnsi="宋体" w:cs="Microsoft New Tai Lue"/>
          <w:b/>
          <w:bCs/>
          <w:color w:val="000000" w:themeColor="text1"/>
          <w:szCs w:val="44"/>
          <w:highlight w:val="white"/>
          <w14:textFill>
            <w14:solidFill>
              <w14:schemeClr w14:val="tx1"/>
            </w14:solidFill>
          </w14:textFill>
        </w:rPr>
        <w:t xml:space="preserve">三．响应文件</w:t>
      </w:r>
      <w:bookmarkEnd w:id="107"/>
      <w:r/>
      <w:bookmarkEnd w:id="108"/>
      <w:r/>
      <w:bookmarkEnd w:id="109"/>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11" w:name="_Toc104560857"/>
      <w:r/>
      <w:bookmarkStart w:id="112" w:name="_Toc103848543"/>
      <w:r/>
      <w:bookmarkStart w:id="113" w:name="_Toc107246234"/>
      <w:r/>
      <w:bookmarkStart w:id="114" w:name="_Toc96347875"/>
      <w:r/>
      <w:bookmarkStart w:id="115" w:name="_Toc100905221"/>
      <w:r>
        <w:rPr>
          <w:rFonts w:ascii="宋体" w:hAnsi="宋体" w:cs="Microsoft New Tai Lue"/>
          <w:b/>
          <w:bCs/>
          <w:color w:val="000000" w:themeColor="text1"/>
          <w:szCs w:val="44"/>
          <w:highlight w:val="white"/>
          <w14:textFill>
            <w14:solidFill>
              <w14:schemeClr w14:val="tx1"/>
            </w14:solidFill>
          </w14:textFill>
        </w:rPr>
        <w:t xml:space="preserve">18.响应文件的组成</w:t>
      </w:r>
      <w:bookmarkEnd w:id="111"/>
      <w:r/>
      <w:bookmarkEnd w:id="112"/>
      <w:r/>
      <w:bookmarkEnd w:id="113"/>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18.1响应文件由</w:t>
      </w:r>
      <w:r>
        <w:rPr>
          <w:rFonts w:hint="eastAsia" w:ascii="宋体" w:hAnsi="宋体" w:cs="Microsoft New Tai Lue"/>
          <w:color w:val="000000" w:themeColor="text1"/>
          <w:szCs w:val="21"/>
          <w:highlight w:val="white"/>
          <w14:textFill>
            <w14:solidFill>
              <w14:schemeClr w14:val="tx1"/>
            </w14:solidFill>
          </w14:textFill>
        </w:rPr>
        <w:t xml:space="preserve">价格</w:t>
      </w:r>
      <w:r>
        <w:rPr>
          <w:rFonts w:ascii="宋体" w:hAnsi="宋体" w:cs="Microsoft New Tai Lue"/>
          <w:color w:val="000000" w:themeColor="text1"/>
          <w:szCs w:val="21"/>
          <w:highlight w:val="white"/>
          <w14:textFill>
            <w14:solidFill>
              <w14:schemeClr w14:val="tx1"/>
            </w14:solidFill>
          </w14:textFill>
        </w:rPr>
        <w:t xml:space="preserve">及商务部分、技术部分以及其他部分组成</w:t>
      </w:r>
      <w:r>
        <w:rPr>
          <w:rFonts w:hint="eastAsia" w:ascii="宋体" w:hAnsi="宋体" w:cs="Microsoft New Tai Lue"/>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格式见</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第六章《</w:t>
      </w:r>
      <w:r>
        <w:rPr>
          <w:rFonts w:hint="eastAsia" w:ascii="宋体" w:hAnsi="宋体" w:cs="Microsoft New Tai Lue"/>
          <w:color w:val="000000" w:themeColor="text1"/>
          <w:szCs w:val="21"/>
          <w:highlight w:val="white"/>
          <w14:textFill>
            <w14:solidFill>
              <w14:schemeClr w14:val="tx1"/>
            </w14:solidFill>
          </w14:textFill>
        </w:rPr>
        <w:t xml:space="preserve">响应文件格式</w:t>
      </w:r>
      <w:r>
        <w:rPr>
          <w:rFonts w:ascii="宋体" w:hAnsi="宋体" w:cs="Microsoft New Tai Lue"/>
          <w:color w:val="000000" w:themeColor="text1"/>
          <w:szCs w:val="21"/>
          <w:highlight w:val="white"/>
          <w14:textFill>
            <w14:solidFill>
              <w14:schemeClr w14:val="tx1"/>
            </w14:solidFill>
          </w14:textFill>
        </w:rPr>
        <w:t xml:space="preserve">》</w:t>
      </w:r>
      <w:r>
        <w:rPr>
          <w:rFonts w:hint="eastAsia" w:ascii="宋体" w:hAnsi="宋体" w:cs="Microsoft New Tai Lue"/>
          <w:color w:val="000000" w:themeColor="text1"/>
          <w:szCs w:val="21"/>
          <w:highlight w:val="white"/>
          <w14:textFill>
            <w14:solidFill>
              <w14:schemeClr w14:val="tx1"/>
            </w14:solidFill>
          </w14:textFill>
        </w:rPr>
        <w:t xml:space="preserve">。</w:t>
      </w:r>
      <w:r/>
    </w:p>
    <w:p>
      <w:pPr>
        <w:ind w:firstLine="422"/>
        <w:spacing w:before="143" w:line="360" w:lineRule="auto"/>
        <w:rPr>
          <w:rFonts w:ascii="宋体" w:hAnsi="宋体" w:cs="Microsoft New Tai Lue"/>
          <w:b/>
          <w:color w:val="000000" w:themeColor="text1"/>
          <w:szCs w:val="21"/>
          <w:highlight w:val="white"/>
          <w14:textFill>
            <w14:solidFill>
              <w14:schemeClr w14:val="tx1"/>
            </w14:solidFill>
          </w14:textFill>
        </w:rPr>
      </w:pPr>
      <w:r>
        <w:rPr>
          <w:rFonts w:ascii="宋体" w:hAnsi="宋体" w:cs="Microsoft New Tai Lue"/>
          <w:b/>
          <w:color w:val="000000" w:themeColor="text1"/>
          <w:szCs w:val="21"/>
          <w:highlight w:val="white"/>
          <w14:textFill>
            <w14:solidFill>
              <w14:schemeClr w14:val="tx1"/>
            </w14:solidFill>
          </w14:textFill>
        </w:rPr>
        <w:t xml:space="preserve">18.2</w:t>
      </w:r>
      <w:r>
        <w:rPr>
          <w:rFonts w:ascii="宋体" w:hAnsi="宋体" w:cs="Arial"/>
          <w:b/>
          <w:color w:val="000000" w:themeColor="text1"/>
          <w:sz w:val="22"/>
          <w:szCs w:val="22"/>
          <w:highlight w:val="white"/>
          <w14:textFill>
            <w14:solidFill>
              <w14:schemeClr w14:val="tx1"/>
            </w14:solidFill>
          </w14:textFill>
        </w:rPr>
        <w:t xml:space="preserve">响应文件</w:t>
      </w:r>
      <w:r>
        <w:rPr>
          <w:rFonts w:hint="eastAsia" w:ascii="宋体" w:hAnsi="宋体" w:cs="Arial"/>
          <w:b/>
          <w:color w:val="000000" w:themeColor="text1"/>
          <w:sz w:val="22"/>
          <w:szCs w:val="22"/>
          <w:highlight w:val="white"/>
          <w14:textFill>
            <w14:solidFill>
              <w14:schemeClr w14:val="tx1"/>
            </w14:solidFill>
          </w14:textFill>
        </w:rPr>
        <w:t xml:space="preserve">的价格</w:t>
      </w:r>
      <w:r>
        <w:rPr>
          <w:rFonts w:ascii="宋体" w:hAnsi="宋体" w:cs="Arial"/>
          <w:b/>
          <w:color w:val="000000" w:themeColor="text1"/>
          <w:sz w:val="22"/>
          <w:szCs w:val="22"/>
          <w:highlight w:val="white"/>
          <w14:textFill>
            <w14:solidFill>
              <w14:schemeClr w14:val="tx1"/>
            </w14:solidFill>
          </w14:textFill>
        </w:rPr>
        <w:t xml:space="preserve">及商务部分</w:t>
      </w:r>
      <w:r>
        <w:rPr>
          <w:rFonts w:hint="eastAsia" w:ascii="宋体" w:hAnsi="宋体" w:cs="Arial"/>
          <w:b/>
          <w:color w:val="000000" w:themeColor="text1"/>
          <w:sz w:val="22"/>
          <w:szCs w:val="22"/>
          <w:highlight w:val="white"/>
          <w14:textFill>
            <w14:solidFill>
              <w14:schemeClr w14:val="tx1"/>
            </w14:solidFill>
          </w14:textFill>
        </w:rPr>
        <w:t xml:space="preserve">，包括但不限于下列文件：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（1）响应函</w:t>
      </w:r>
      <w:r>
        <w:rPr>
          <w:rFonts w:ascii="宋体" w:hAnsi="宋体"/>
          <w:color w:val="000000" w:themeColor="text1"/>
          <w:szCs w:val="21"/>
          <w:highlight w:val="white"/>
          <w14:textFill>
            <w14:solidFill>
              <w14:schemeClr w14:val="tx1"/>
            </w14:solidFill>
          </w14:textFill>
        </w:rPr>
        <w:t xml:space="preserve">，格式见附件。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2</w:t>
      </w:r>
      <w:r>
        <w:rPr>
          <w:rFonts w:hint="eastAsia" w:ascii="宋体" w:hAnsi="宋体"/>
          <w:color w:val="000000" w:themeColor="text1"/>
          <w:szCs w:val="21"/>
          <w:highlight w:val="white"/>
          <w14:textFill>
            <w14:solidFill>
              <w14:schemeClr w14:val="tx1"/>
            </w14:solidFill>
          </w14:textFill>
        </w:rPr>
        <w:t xml:space="preserve">）法定代表人（单位负责人）身份证明</w:t>
      </w:r>
      <w:r>
        <w:rPr>
          <w:rFonts w:ascii="宋体" w:hAnsi="宋体"/>
          <w:color w:val="000000" w:themeColor="text1"/>
          <w:szCs w:val="21"/>
          <w:highlight w:val="white"/>
          <w14:textFill>
            <w14:solidFill>
              <w14:schemeClr w14:val="tx1"/>
            </w14:solidFill>
          </w14:textFill>
        </w:rPr>
        <w:t xml:space="preserve">，格式见附件。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w:t>
      </w:r>
      <w:r>
        <w:rPr>
          <w:rFonts w:ascii="宋体" w:hAnsi="宋体"/>
          <w:color w:val="000000" w:themeColor="text1"/>
          <w:szCs w:val="21"/>
          <w:highlight w:val="white"/>
          <w14:textFill>
            <w14:solidFill>
              <w14:schemeClr w14:val="tx1"/>
            </w14:solidFill>
          </w14:textFill>
        </w:rPr>
        <w:t xml:space="preserve">-1</w:t>
      </w:r>
      <w:r>
        <w:rPr>
          <w:rFonts w:hint="eastAsia" w:ascii="宋体" w:hAnsi="宋体"/>
          <w:color w:val="000000" w:themeColor="text1"/>
          <w:szCs w:val="21"/>
          <w:highlight w:val="white"/>
          <w14:textFill>
            <w14:solidFill>
              <w14:schemeClr w14:val="tx1"/>
            </w14:solidFill>
          </w14:textFill>
        </w:rPr>
        <w:t xml:space="preserve">）法定代表人（单位负责人）授权委托书（适用于法人/非法人），格式见附件。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w:t>
      </w:r>
      <w:r>
        <w:rPr>
          <w:rFonts w:ascii="宋体" w:hAnsi="宋体"/>
          <w:color w:val="000000" w:themeColor="text1"/>
          <w:szCs w:val="21"/>
          <w:highlight w:val="white"/>
          <w14:textFill>
            <w14:solidFill>
              <w14:schemeClr w14:val="tx1"/>
            </w14:solidFill>
          </w14:textFill>
        </w:rPr>
        <w:t xml:space="preserve">-2</w:t>
      </w:r>
      <w:r>
        <w:rPr>
          <w:rFonts w:hint="eastAsia" w:ascii="宋体" w:hAnsi="宋体"/>
          <w:color w:val="000000" w:themeColor="text1"/>
          <w:szCs w:val="21"/>
          <w:highlight w:val="white"/>
          <w14:textFill>
            <w14:solidFill>
              <w14:schemeClr w14:val="tx1"/>
            </w14:solidFill>
          </w14:textFill>
        </w:rPr>
        <w:t xml:space="preserve">）授权委托书（适用于自然人），格式见附件。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（4）</w:t>
      </w:r>
      <w:r>
        <w:rPr>
          <w:rFonts w:hint="eastAsia" w:ascii="宋体" w:hAnsi="宋体"/>
          <w:color w:val="000000" w:themeColor="text1"/>
          <w:szCs w:val="21"/>
          <w:highlight w:val="white"/>
          <w14:textFill>
            <w14:solidFill>
              <w14:schemeClr w14:val="tx1"/>
            </w14:solidFill>
          </w14:textFill>
        </w:rPr>
        <w:t xml:space="preserve">报价一览表</w:t>
      </w:r>
      <w:r>
        <w:rPr>
          <w:rFonts w:ascii="宋体" w:hAnsi="宋体"/>
          <w:color w:val="000000" w:themeColor="text1"/>
          <w:szCs w:val="21"/>
          <w:highlight w:val="white"/>
          <w14:textFill>
            <w14:solidFill>
              <w14:schemeClr w14:val="tx1"/>
            </w14:solidFill>
          </w14:textFill>
        </w:rPr>
        <w:t xml:space="preserve">，格式见附件。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5</w:t>
      </w:r>
      <w:r>
        <w:rPr>
          <w:rFonts w:hint="eastAsia" w:ascii="宋体" w:hAnsi="宋体"/>
          <w:color w:val="000000" w:themeColor="text1"/>
          <w:szCs w:val="21"/>
          <w:highlight w:val="white"/>
          <w14:textFill>
            <w14:solidFill>
              <w14:schemeClr w14:val="tx1"/>
            </w14:solidFill>
          </w14:textFill>
        </w:rPr>
        <w:t xml:space="preserve">）商务条款偏离表</w:t>
      </w:r>
      <w:r>
        <w:rPr>
          <w:rFonts w:ascii="宋体" w:hAnsi="宋体"/>
          <w:color w:val="000000" w:themeColor="text1"/>
          <w:szCs w:val="21"/>
          <w:highlight w:val="white"/>
          <w14:textFill>
            <w14:solidFill>
              <w14:schemeClr w14:val="tx1"/>
            </w14:solidFill>
          </w14:textFill>
        </w:rPr>
        <w:t xml:space="preserve">，格式见附件。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6</w:t>
      </w:r>
      <w:r>
        <w:rPr>
          <w:rFonts w:hint="eastAsia" w:ascii="宋体" w:hAnsi="宋体"/>
          <w:color w:val="000000" w:themeColor="text1"/>
          <w:szCs w:val="21"/>
          <w:highlight w:val="white"/>
          <w14:textFill>
            <w14:solidFill>
              <w14:schemeClr w14:val="tx1"/>
            </w14:solidFill>
          </w14:textFill>
        </w:rPr>
        <w:t xml:space="preserve">）供应商具备谈判资格的证明文件：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（6-1-1）</w:t>
      </w:r>
      <w:r>
        <w:rPr>
          <w:rFonts w:hint="eastAsia" w:ascii="宋体" w:hAnsi="宋体"/>
          <w:color w:val="000000" w:themeColor="text1"/>
          <w:szCs w:val="21"/>
          <w:highlight w:val="white"/>
          <w14:textFill>
            <w14:solidFill>
              <w14:schemeClr w14:val="tx1"/>
            </w14:solidFill>
          </w14:textFill>
        </w:rPr>
        <w:t xml:space="preserve">营业执照复印件或自然人的身份证明复印件</w:t>
      </w:r>
      <w:r>
        <w:rPr>
          <w:rFonts w:ascii="宋体" w:hAnsi="宋体"/>
          <w:color w:val="000000" w:themeColor="text1"/>
          <w:szCs w:val="21"/>
          <w:highlight w:val="white"/>
          <w14:textFill>
            <w14:solidFill>
              <w14:schemeClr w14:val="tx1"/>
            </w14:solidFill>
          </w14:textFill>
        </w:rPr>
        <w:t xml:space="preserve">（或具有同等法律效力的证照）。</w:t>
      </w:r>
      <w:r/>
    </w:p>
    <w:p>
      <w:pPr>
        <w:ind w:firstLine="52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（a）</w:t>
      </w:r>
      <w:r>
        <w:rPr>
          <w:rFonts w:hint="eastAsia" w:ascii="宋体" w:hAnsi="宋体"/>
          <w:color w:val="000000" w:themeColor="text1"/>
          <w:szCs w:val="21"/>
          <w:highlight w:val="white"/>
          <w14:textFill>
            <w14:solidFill>
              <w14:schemeClr w14:val="tx1"/>
            </w14:solidFill>
          </w14:textFill>
        </w:rPr>
        <w:t xml:space="preserve">供应商为企业（包括合伙企业）的，应提供有效的“营业执照”。</w:t>
      </w:r>
      <w:r/>
    </w:p>
    <w:p>
      <w:pPr>
        <w:ind w:firstLine="52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（b）</w:t>
      </w:r>
      <w:r>
        <w:rPr>
          <w:rFonts w:hint="eastAsia" w:ascii="宋体" w:hAnsi="宋体"/>
          <w:color w:val="000000" w:themeColor="text1"/>
          <w:szCs w:val="21"/>
          <w:highlight w:val="white"/>
          <w14:textFill>
            <w14:solidFill>
              <w14:schemeClr w14:val="tx1"/>
            </w14:solidFill>
          </w14:textFill>
        </w:rPr>
        <w:t xml:space="preserve">供应商为事业单位的，应提供有效的“事业单位法人证书”。</w:t>
      </w:r>
      <w:r/>
    </w:p>
    <w:p>
      <w:pPr>
        <w:ind w:firstLine="52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（c）供应商是非企业机构的，应提供有效的“执业许可证”、“登记证书”等证明文件。</w:t>
      </w:r>
      <w:r/>
    </w:p>
    <w:p>
      <w:pPr>
        <w:ind w:firstLine="52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（d）供应商是个体工商户的，应提供有效的“个体工商户营业执照”。</w:t>
      </w:r>
      <w:r/>
    </w:p>
    <w:p>
      <w:pPr>
        <w:ind w:firstLine="52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（e）供应商是自然人的，应提供有效的自然人身份证明。</w:t>
      </w:r>
      <w:r/>
    </w:p>
    <w:p>
      <w:pPr>
        <w:ind w:firstLine="52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（f）若本项目允许分支机构参加采购活动，则分支机构参加响应的，此处可提供该分支机构或其总公司的相应证明文件或者授权文件（如需）。</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6-1-2</w:t>
      </w:r>
      <w:r>
        <w:rPr>
          <w:rFonts w:hint="eastAsia" w:ascii="宋体" w:hAnsi="宋体"/>
          <w:color w:val="000000" w:themeColor="text1"/>
          <w:szCs w:val="21"/>
          <w:highlight w:val="white"/>
          <w14:textFill>
            <w14:solidFill>
              <w14:schemeClr w14:val="tx1"/>
            </w14:solidFill>
          </w14:textFill>
        </w:rPr>
        <w:t xml:space="preserve">）工商变更登记文件（如需），如发生了单位名称等变更的，需提供工商变更登记文件。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（6-2）</w:t>
      </w:r>
      <w:r>
        <w:rPr>
          <w:rFonts w:hint="eastAsia" w:ascii="宋体" w:hAnsi="宋体"/>
          <w:color w:val="000000" w:themeColor="text1"/>
          <w:szCs w:val="21"/>
          <w:highlight w:val="white"/>
          <w14:textFill>
            <w14:solidFill>
              <w14:schemeClr w14:val="tx1"/>
            </w14:solidFill>
          </w14:textFill>
        </w:rPr>
        <w:t xml:space="preserve">财务状况报告。</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（6-3）具有履行合同所必需的设备和专业技术能力的相关证明材料，格式见附件。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（6-4）依法缴纳税收的相关材料。</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（6-5）依法缴纳社会保障资金的相关材料。</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（6-6）参加采购活动前三年内，在经营活动中没有重大违法记录，格式见附件。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6</w:t>
      </w: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7</w:t>
      </w:r>
      <w:r>
        <w:rPr>
          <w:rFonts w:hint="eastAsia" w:ascii="宋体" w:hAnsi="宋体"/>
          <w:color w:val="000000" w:themeColor="text1"/>
          <w:szCs w:val="21"/>
          <w:highlight w:val="white"/>
          <w14:textFill>
            <w14:solidFill>
              <w14:schemeClr w14:val="tx1"/>
            </w14:solidFill>
          </w14:textFill>
        </w:rPr>
        <w:t xml:space="preserve">）无不良信用记录承诺函（供应商自行查询适用）</w:t>
      </w:r>
      <w:r>
        <w:rPr>
          <w:rFonts w:ascii="宋体" w:hAnsi="宋体"/>
          <w:color w:val="000000" w:themeColor="text1"/>
          <w:szCs w:val="21"/>
          <w:highlight w:val="white"/>
          <w14:textFill>
            <w14:solidFill>
              <w14:schemeClr w14:val="tx1"/>
            </w14:solidFill>
          </w14:textFill>
        </w:rPr>
        <w:t xml:space="preserve">，格式见附件。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6</w:t>
      </w: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8</w:t>
      </w:r>
      <w:r>
        <w:rPr>
          <w:rFonts w:hint="eastAsia" w:ascii="宋体" w:hAnsi="宋体"/>
          <w:color w:val="000000" w:themeColor="text1"/>
          <w:szCs w:val="21"/>
          <w:highlight w:val="white"/>
          <w14:textFill>
            <w14:solidFill>
              <w14:schemeClr w14:val="tx1"/>
            </w14:solidFill>
          </w14:textFill>
        </w:rPr>
        <w:t xml:space="preserve">）谈判文件要求的其它实质性资格资信证明文件</w:t>
      </w:r>
      <w:r>
        <w:rPr>
          <w:rFonts w:ascii="宋体" w:hAnsi="宋体"/>
          <w:color w:val="000000" w:themeColor="text1"/>
          <w:szCs w:val="21"/>
          <w:highlight w:val="white"/>
          <w14:textFill>
            <w14:solidFill>
              <w14:schemeClr w14:val="tx1"/>
            </w14:solidFill>
          </w14:textFill>
        </w:rPr>
        <w:t xml:space="preserve">。</w:t>
      </w:r>
      <w:r/>
    </w:p>
    <w:p>
      <w:pPr>
        <w:ind w:firstLine="422"/>
        <w:spacing w:before="143" w:line="360" w:lineRule="auto"/>
        <w:rPr>
          <w:rFonts w:ascii="宋体" w:hAnsi="宋体" w:cs="Microsoft New Tai Lue"/>
          <w:b/>
          <w:color w:val="000000" w:themeColor="text1"/>
          <w:szCs w:val="21"/>
          <w:highlight w:val="white"/>
          <w14:textFill>
            <w14:solidFill>
              <w14:schemeClr w14:val="tx1"/>
            </w14:solidFill>
          </w14:textFill>
        </w:rPr>
      </w:pPr>
      <w:r>
        <w:rPr>
          <w:rFonts w:ascii="宋体" w:hAnsi="宋体" w:cs="Microsoft New Tai Lue"/>
          <w:b/>
          <w:color w:val="000000" w:themeColor="text1"/>
          <w:szCs w:val="21"/>
          <w:highlight w:val="white"/>
          <w14:textFill>
            <w14:solidFill>
              <w14:schemeClr w14:val="tx1"/>
            </w14:solidFill>
          </w14:textFill>
        </w:rPr>
        <w:t xml:space="preserve">18.3</w:t>
      </w:r>
      <w:r>
        <w:rPr>
          <w:rFonts w:ascii="宋体" w:hAnsi="宋体" w:cs="Arial"/>
          <w:b/>
          <w:color w:val="000000" w:themeColor="text1"/>
          <w:sz w:val="22"/>
          <w:szCs w:val="22"/>
          <w:highlight w:val="white"/>
          <w:lang w:val="zh-CN"/>
          <w14:textFill>
            <w14:solidFill>
              <w14:schemeClr w14:val="tx1"/>
            </w14:solidFill>
          </w14:textFill>
        </w:rPr>
        <w:t xml:space="preserve">响应文件</w:t>
      </w:r>
      <w:r>
        <w:rPr>
          <w:rFonts w:hint="eastAsia" w:ascii="宋体" w:hAnsi="宋体" w:cs="Arial"/>
          <w:b/>
          <w:color w:val="000000" w:themeColor="text1"/>
          <w:sz w:val="22"/>
          <w:szCs w:val="22"/>
          <w:highlight w:val="white"/>
          <w:lang w:val="zh-CN"/>
          <w14:textFill>
            <w14:solidFill>
              <w14:schemeClr w14:val="tx1"/>
            </w14:solidFill>
          </w14:textFill>
        </w:rPr>
        <w:t xml:space="preserve">的技术</w:t>
      </w:r>
      <w:r>
        <w:rPr>
          <w:rFonts w:ascii="宋体" w:hAnsi="宋体" w:cs="Arial"/>
          <w:b/>
          <w:color w:val="000000" w:themeColor="text1"/>
          <w:sz w:val="22"/>
          <w:szCs w:val="22"/>
          <w:highlight w:val="white"/>
          <w:lang w:val="zh-CN"/>
          <w14:textFill>
            <w14:solidFill>
              <w14:schemeClr w14:val="tx1"/>
            </w14:solidFill>
          </w14:textFill>
        </w:rPr>
        <w:t xml:space="preserve">部分</w:t>
      </w:r>
      <w:r>
        <w:rPr>
          <w:rFonts w:hint="eastAsia" w:ascii="宋体" w:hAnsi="宋体" w:cs="Arial"/>
          <w:b/>
          <w:color w:val="000000" w:themeColor="text1"/>
          <w:sz w:val="22"/>
          <w:szCs w:val="22"/>
          <w:highlight w:val="white"/>
          <w:lang w:val="zh-CN"/>
          <w14:textFill>
            <w14:solidFill>
              <w14:schemeClr w14:val="tx1"/>
            </w14:solidFill>
          </w14:textFill>
        </w:rPr>
        <w:t xml:space="preserve">，包括但不限于下列文件：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（1）技术方案或服务方案。</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（2）技术</w:t>
      </w:r>
      <w:r>
        <w:rPr>
          <w:rFonts w:hint="eastAsia" w:ascii="宋体" w:hAnsi="宋体"/>
          <w:color w:val="000000" w:themeColor="text1"/>
          <w:szCs w:val="21"/>
          <w:highlight w:val="white"/>
          <w14:textFill>
            <w14:solidFill>
              <w14:schemeClr w14:val="tx1"/>
            </w14:solidFill>
          </w14:textFill>
        </w:rPr>
        <w:t xml:space="preserve">条款</w:t>
      </w:r>
      <w:r>
        <w:rPr>
          <w:rFonts w:ascii="宋体" w:hAnsi="宋体"/>
          <w:color w:val="000000" w:themeColor="text1"/>
          <w:szCs w:val="21"/>
          <w:highlight w:val="white"/>
          <w14:textFill>
            <w14:solidFill>
              <w14:schemeClr w14:val="tx1"/>
            </w14:solidFill>
          </w14:textFill>
        </w:rPr>
        <w:t xml:space="preserve">偏离表，格式见附件。</w:t>
      </w:r>
      <w:r/>
    </w:p>
    <w:p>
      <w:pPr>
        <w:ind w:firstLine="422"/>
        <w:spacing w:before="143" w:line="360" w:lineRule="auto"/>
        <w:rPr>
          <w:rFonts w:ascii="宋体" w:hAnsi="宋体" w:cs="Microsoft New Tai Lue"/>
          <w:b/>
          <w:color w:val="000000" w:themeColor="text1"/>
          <w:szCs w:val="21"/>
          <w:highlight w:val="white"/>
          <w14:textFill>
            <w14:solidFill>
              <w14:schemeClr w14:val="tx1"/>
            </w14:solidFill>
          </w14:textFill>
        </w:rPr>
      </w:pPr>
      <w:r>
        <w:rPr>
          <w:rFonts w:ascii="宋体" w:hAnsi="宋体" w:cs="Microsoft New Tai Lue"/>
          <w:b/>
          <w:color w:val="000000" w:themeColor="text1"/>
          <w:szCs w:val="21"/>
          <w:highlight w:val="white"/>
          <w14:textFill>
            <w14:solidFill>
              <w14:schemeClr w14:val="tx1"/>
            </w14:solidFill>
          </w14:textFill>
        </w:rPr>
        <w:t xml:space="preserve">18.4响应文件</w:t>
      </w:r>
      <w:r>
        <w:rPr>
          <w:rFonts w:hint="eastAsia" w:ascii="宋体" w:hAnsi="宋体" w:cs="Microsoft New Tai Lue"/>
          <w:b/>
          <w:color w:val="000000" w:themeColor="text1"/>
          <w:szCs w:val="21"/>
          <w:highlight w:val="white"/>
          <w14:textFill>
            <w14:solidFill>
              <w14:schemeClr w14:val="tx1"/>
            </w14:solidFill>
          </w14:textFill>
        </w:rPr>
        <w:t xml:space="preserve">的其他</w:t>
      </w:r>
      <w:r>
        <w:rPr>
          <w:rFonts w:ascii="宋体" w:hAnsi="宋体" w:cs="Microsoft New Tai Lue"/>
          <w:b/>
          <w:color w:val="000000" w:themeColor="text1"/>
          <w:szCs w:val="21"/>
          <w:highlight w:val="white"/>
          <w14:textFill>
            <w14:solidFill>
              <w14:schemeClr w14:val="tx1"/>
            </w14:solidFill>
          </w14:textFill>
        </w:rPr>
        <w:t xml:space="preserve">部分</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18.4.1响应文件的其他部分由供应商根据编制响应文件需要提供的其他相关文件组成。</w:t>
      </w:r>
      <w:r/>
    </w:p>
    <w:p>
      <w:pPr>
        <w:ind w:right="210"/>
        <w:keepLines/>
        <w:keepNext/>
        <w:spacing w:before="120" w:after="120" w:line="360" w:lineRule="auto"/>
        <w:rPr>
          <w:rFonts w:ascii="宋体" w:hAnsi="宋体" w:cs="Segoe UI Symbol"/>
          <w:b/>
          <w:bCs/>
          <w:color w:val="000000" w:themeColor="text1"/>
          <w:szCs w:val="21"/>
          <w:highlight w:val="white"/>
          <w14:textFill>
            <w14:solidFill>
              <w14:schemeClr w14:val="tx1"/>
            </w14:solidFill>
          </w14:textFill>
        </w:rPr>
        <w:outlineLvl w:val="0"/>
      </w:pPr>
      <w:r/>
      <w:bookmarkStart w:id="116" w:name="_Toc104560858"/>
      <w:r/>
      <w:bookmarkStart w:id="117" w:name="_Toc107246235"/>
      <w:r>
        <w:rPr>
          <w:rFonts w:hint="eastAsia" w:ascii="宋体" w:hAnsi="宋体" w:cs="Microsoft New Tai Lue"/>
          <w:b/>
          <w:bCs/>
          <w:color w:val="000000" w:themeColor="text1"/>
          <w:szCs w:val="44"/>
          <w:highlight w:val="white"/>
          <w14:textFill>
            <w14:solidFill>
              <w14:schemeClr w14:val="tx1"/>
            </w14:solidFill>
          </w14:textFill>
        </w:rPr>
        <w:t xml:space="preserve">1</w:t>
      </w:r>
      <w:r>
        <w:rPr>
          <w:rFonts w:ascii="宋体" w:hAnsi="宋体" w:cs="Microsoft New Tai Lue"/>
          <w:b/>
          <w:bCs/>
          <w:color w:val="000000" w:themeColor="text1"/>
          <w:szCs w:val="44"/>
          <w:highlight w:val="white"/>
          <w14:textFill>
            <w14:solidFill>
              <w14:schemeClr w14:val="tx1"/>
            </w14:solidFill>
          </w14:textFill>
        </w:rPr>
        <w:t xml:space="preserve">9</w:t>
      </w:r>
      <w:r>
        <w:rPr>
          <w:rFonts w:hint="eastAsia" w:ascii="宋体" w:hAnsi="宋体" w:cs="Microsoft New Tai Lue"/>
          <w:b/>
          <w:bCs/>
          <w:color w:val="000000" w:themeColor="text1"/>
          <w:szCs w:val="44"/>
          <w:highlight w:val="white"/>
          <w14:textFill>
            <w14:solidFill>
              <w14:schemeClr w14:val="tx1"/>
            </w14:solidFill>
          </w14:textFill>
        </w:rPr>
        <w:t xml:space="preserve">.响应文件编制的原则</w:t>
      </w:r>
      <w:bookmarkEnd w:id="116"/>
      <w:r/>
      <w:bookmarkEnd w:id="117"/>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19.1</w:t>
      </w:r>
      <w:r>
        <w:rPr>
          <w:rFonts w:hint="eastAsia" w:ascii="宋体" w:hAnsi="宋体"/>
          <w:color w:val="000000" w:themeColor="text1"/>
          <w:szCs w:val="21"/>
          <w:highlight w:val="white"/>
          <w14:textFill>
            <w14:solidFill>
              <w14:schemeClr w14:val="tx1"/>
            </w14:solidFill>
          </w14:textFill>
        </w:rPr>
        <w:t xml:space="preserve">供应商</w:t>
      </w:r>
      <w:r>
        <w:rPr>
          <w:rFonts w:ascii="宋体" w:hAnsi="宋体"/>
          <w:color w:val="000000" w:themeColor="text1"/>
          <w:szCs w:val="21"/>
          <w:highlight w:val="white"/>
          <w14:textFill>
            <w14:solidFill>
              <w14:schemeClr w14:val="tx1"/>
            </w14:solidFill>
          </w14:textFill>
        </w:rPr>
        <w:t xml:space="preserve">应在认真阅读</w:t>
      </w:r>
      <w:r>
        <w:rPr>
          <w:rFonts w:hint="eastAsia" w:ascii="宋体" w:hAnsi="宋体"/>
          <w:color w:val="000000" w:themeColor="text1"/>
          <w:szCs w:val="21"/>
          <w:highlight w:val="white"/>
          <w14:textFill>
            <w14:solidFill>
              <w14:schemeClr w14:val="tx1"/>
            </w14:solidFill>
          </w14:textFill>
        </w:rPr>
        <w:t xml:space="preserve">采购文件</w:t>
      </w:r>
      <w:r>
        <w:rPr>
          <w:rFonts w:ascii="宋体" w:hAnsi="宋体"/>
          <w:color w:val="000000" w:themeColor="text1"/>
          <w:szCs w:val="21"/>
          <w:highlight w:val="white"/>
          <w14:textFill>
            <w14:solidFill>
              <w14:schemeClr w14:val="tx1"/>
            </w14:solidFill>
          </w14:textFill>
        </w:rPr>
        <w:t xml:space="preserve">所有内容的基础上，按照</w:t>
      </w:r>
      <w:r>
        <w:rPr>
          <w:rFonts w:hint="eastAsia" w:ascii="宋体" w:hAnsi="宋体"/>
          <w:color w:val="000000" w:themeColor="text1"/>
          <w:szCs w:val="21"/>
          <w:highlight w:val="white"/>
          <w14:textFill>
            <w14:solidFill>
              <w14:schemeClr w14:val="tx1"/>
            </w14:solidFill>
          </w14:textFill>
        </w:rPr>
        <w:t xml:space="preserve">采购文件</w:t>
      </w:r>
      <w:r>
        <w:rPr>
          <w:rFonts w:ascii="宋体" w:hAnsi="宋体"/>
          <w:color w:val="000000" w:themeColor="text1"/>
          <w:szCs w:val="21"/>
          <w:highlight w:val="white"/>
          <w14:textFill>
            <w14:solidFill>
              <w14:schemeClr w14:val="tx1"/>
            </w14:solidFill>
          </w14:textFill>
        </w:rPr>
        <w:t xml:space="preserve">的要求编制完整的</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采购文件</w:t>
      </w:r>
      <w:r>
        <w:rPr>
          <w:rFonts w:ascii="宋体" w:hAnsi="宋体"/>
          <w:color w:val="000000" w:themeColor="text1"/>
          <w:szCs w:val="21"/>
          <w:highlight w:val="white"/>
          <w14:textFill>
            <w14:solidFill>
              <w14:schemeClr w14:val="tx1"/>
            </w14:solidFill>
          </w14:textFill>
        </w:rPr>
        <w:t xml:space="preserve">中对</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格式有要求的，</w:t>
      </w:r>
      <w:r>
        <w:rPr>
          <w:rFonts w:hint="eastAsia" w:ascii="宋体" w:hAnsi="宋体"/>
          <w:color w:val="000000" w:themeColor="text1"/>
          <w:szCs w:val="21"/>
          <w:highlight w:val="white"/>
          <w14:textFill>
            <w14:solidFill>
              <w14:schemeClr w14:val="tx1"/>
            </w14:solidFill>
          </w14:textFill>
        </w:rPr>
        <w:t xml:space="preserve">供应商</w:t>
      </w:r>
      <w:r>
        <w:rPr>
          <w:rFonts w:ascii="宋体" w:hAnsi="宋体"/>
          <w:color w:val="000000" w:themeColor="text1"/>
          <w:szCs w:val="21"/>
          <w:highlight w:val="white"/>
          <w14:textFill>
            <w14:solidFill>
              <w14:schemeClr w14:val="tx1"/>
            </w14:solidFill>
          </w14:textFill>
        </w:rPr>
        <w:t xml:space="preserve">应按格式逐项填写内容。</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19.2</w:t>
      </w:r>
      <w:r>
        <w:rPr>
          <w:rFonts w:hint="eastAsia" w:ascii="宋体" w:hAnsi="宋体"/>
          <w:color w:val="000000" w:themeColor="text1"/>
          <w:szCs w:val="21"/>
          <w:highlight w:val="white"/>
          <w14:textFill>
            <w14:solidFill>
              <w14:schemeClr w14:val="tx1"/>
            </w14:solidFill>
          </w14:textFill>
        </w:rPr>
        <w:t xml:space="preserve">供应商</w:t>
      </w:r>
      <w:r>
        <w:rPr>
          <w:rFonts w:ascii="宋体" w:hAnsi="宋体"/>
          <w:color w:val="000000" w:themeColor="text1"/>
          <w:szCs w:val="21"/>
          <w:highlight w:val="white"/>
          <w14:textFill>
            <w14:solidFill>
              <w14:schemeClr w14:val="tx1"/>
            </w14:solidFill>
          </w14:textFill>
        </w:rPr>
        <w:t xml:space="preserve">必须保证</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所提供的全部资料真实可靠。</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19.3</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须对</w:t>
      </w:r>
      <w:r>
        <w:rPr>
          <w:rFonts w:hint="eastAsia" w:ascii="宋体" w:hAnsi="宋体"/>
          <w:color w:val="000000" w:themeColor="text1"/>
          <w:szCs w:val="21"/>
          <w:highlight w:val="white"/>
          <w14:textFill>
            <w14:solidFill>
              <w14:schemeClr w14:val="tx1"/>
            </w14:solidFill>
          </w14:textFill>
        </w:rPr>
        <w:t xml:space="preserve">采购文件</w:t>
      </w:r>
      <w:r>
        <w:rPr>
          <w:rFonts w:ascii="宋体" w:hAnsi="宋体"/>
          <w:color w:val="000000" w:themeColor="text1"/>
          <w:szCs w:val="21"/>
          <w:highlight w:val="white"/>
          <w14:textFill>
            <w14:solidFill>
              <w14:schemeClr w14:val="tx1"/>
            </w14:solidFill>
          </w14:textFill>
        </w:rPr>
        <w:t xml:space="preserve">中的内容做出实质性和完整的响应。</w:t>
      </w:r>
      <w:r/>
    </w:p>
    <w:p>
      <w:pPr>
        <w:ind w:right="210"/>
        <w:keepLines/>
        <w:keepNext/>
        <w:spacing w:before="120" w:after="120" w:line="360" w:lineRule="auto"/>
        <w:rPr>
          <w:rFonts w:ascii="宋体" w:hAnsi="宋体" w:cs="Segoe UI Symbol"/>
          <w:b/>
          <w:bCs/>
          <w:color w:val="000000" w:themeColor="text1"/>
          <w:szCs w:val="21"/>
          <w:highlight w:val="white"/>
          <w14:textFill>
            <w14:solidFill>
              <w14:schemeClr w14:val="tx1"/>
            </w14:solidFill>
          </w14:textFill>
        </w:rPr>
        <w:outlineLvl w:val="0"/>
      </w:pPr>
      <w:r/>
      <w:bookmarkStart w:id="118" w:name="_Toc107246236"/>
      <w:r>
        <w:rPr>
          <w:rFonts w:ascii="宋体" w:hAnsi="宋体" w:cs="Microsoft New Tai Lue"/>
          <w:b/>
          <w:bCs/>
          <w:color w:val="000000" w:themeColor="text1"/>
          <w:szCs w:val="44"/>
          <w:highlight w:val="white"/>
          <w14:textFill>
            <w14:solidFill>
              <w14:schemeClr w14:val="tx1"/>
            </w14:solidFill>
          </w14:textFill>
        </w:rPr>
        <w:t xml:space="preserve">20</w:t>
      </w:r>
      <w:r>
        <w:rPr>
          <w:rFonts w:hint="eastAsia" w:ascii="宋体" w:hAnsi="宋体" w:cs="Microsoft New Tai Lue"/>
          <w:b/>
          <w:bCs/>
          <w:color w:val="000000" w:themeColor="text1"/>
          <w:szCs w:val="44"/>
          <w:highlight w:val="white"/>
          <w14:textFill>
            <w14:solidFill>
              <w14:schemeClr w14:val="tx1"/>
            </w14:solidFill>
          </w14:textFill>
        </w:rPr>
        <w:t xml:space="preserve">.报价</w:t>
      </w:r>
      <w:bookmarkEnd w:id="118"/>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20.1</w:t>
      </w:r>
      <w:r>
        <w:rPr>
          <w:rFonts w:hint="eastAsia" w:ascii="宋体" w:hAnsi="宋体" w:cs="Microsoft New Tai Lue"/>
          <w:bCs/>
          <w:color w:val="000000" w:themeColor="text1"/>
          <w:szCs w:val="21"/>
          <w:highlight w:val="white"/>
          <w14:textFill>
            <w14:solidFill>
              <w14:schemeClr w14:val="tx1"/>
            </w14:solidFill>
          </w14:textFill>
        </w:rPr>
        <w:t xml:space="preserve">除非谈判文件另有规定，</w:t>
      </w:r>
      <w:r>
        <w:rPr>
          <w:rFonts w:hint="eastAsia" w:ascii="宋体" w:hAnsi="宋体"/>
          <w:color w:val="000000" w:themeColor="text1"/>
          <w:szCs w:val="21"/>
          <w:highlight w:val="white"/>
          <w14:textFill>
            <w14:solidFill>
              <w14:schemeClr w14:val="tx1"/>
            </w14:solidFill>
          </w14:textFill>
        </w:rPr>
        <w:t xml:space="preserve">所有响应均以人民币报价，</w:t>
      </w:r>
      <w:r>
        <w:rPr>
          <w:rFonts w:ascii="宋体" w:hAnsi="宋体"/>
          <w:color w:val="000000" w:themeColor="text1"/>
          <w:szCs w:val="21"/>
          <w:highlight w:val="white"/>
          <w14:textFill>
            <w14:solidFill>
              <w14:schemeClr w14:val="tx1"/>
            </w14:solidFill>
          </w14:textFill>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color w:val="000000" w:themeColor="text1"/>
          <w:szCs w:val="21"/>
          <w:highlight w:val="white"/>
          <w14:textFill>
            <w14:solidFill>
              <w14:schemeClr w14:val="tx1"/>
            </w14:solidFill>
          </w14:textFill>
        </w:rPr>
      </w:pPr>
      <w:r>
        <w:rPr>
          <w:rFonts w:ascii="宋体" w:hAnsi="宋体" w:cs="Segoe UI Symbol"/>
          <w:b/>
          <w:color w:val="000000" w:themeColor="text1"/>
          <w:szCs w:val="21"/>
          <w:highlight w:val="white"/>
          <w14:textFill>
            <w14:solidFill>
              <w14:schemeClr w14:val="tx1"/>
            </w14:solidFill>
          </w14:textFill>
        </w:rPr>
        <w:t xml:space="preserve">★</w:t>
      </w:r>
      <w:r>
        <w:rPr>
          <w:rFonts w:ascii="宋体" w:hAnsi="宋体" w:cs="Microsoft New Tai Lue"/>
          <w:b/>
          <w:bCs/>
          <w:color w:val="000000" w:themeColor="text1"/>
          <w:szCs w:val="21"/>
          <w:highlight w:val="white"/>
          <w14:textFill>
            <w14:solidFill>
              <w14:schemeClr w14:val="tx1"/>
            </w14:solidFill>
          </w14:textFill>
        </w:rPr>
        <w:t xml:space="preserve">20.2</w:t>
      </w:r>
      <w:r>
        <w:rPr>
          <w:rFonts w:ascii="宋体" w:hAnsi="宋体" w:cs="Microsoft New Tai Lue"/>
          <w:b/>
          <w:color w:val="000000" w:themeColor="text1"/>
          <w:szCs w:val="21"/>
          <w:highlight w:val="white"/>
          <w14:textFill>
            <w14:solidFill>
              <w14:schemeClr w14:val="tx1"/>
            </w14:solidFill>
          </w14:textFill>
        </w:rPr>
        <w:t xml:space="preserve">响应文件的价格部分是对采购标的价格构成的说明，</w:t>
      </w:r>
      <w:r>
        <w:rPr>
          <w:rFonts w:hint="eastAsia" w:ascii="宋体" w:hAnsi="宋体"/>
          <w:color w:val="000000" w:themeColor="text1"/>
          <w:szCs w:val="21"/>
          <w:highlight w:val="white"/>
          <w14:textFill>
            <w14:solidFill>
              <w14:schemeClr w14:val="tx1"/>
            </w14:solidFill>
          </w14:textFill>
        </w:rPr>
        <w:t xml:space="preserve">采购</w:t>
      </w:r>
      <w:r>
        <w:rPr>
          <w:rFonts w:ascii="宋体" w:hAnsi="宋体" w:cs="Microsoft New Tai Lue"/>
          <w:b/>
          <w:color w:val="000000" w:themeColor="text1"/>
          <w:szCs w:val="21"/>
          <w:highlight w:val="white"/>
          <w14:textFill>
            <w14:solidFill>
              <w14:schemeClr w14:val="tx1"/>
            </w14:solidFill>
          </w14:textFill>
        </w:rPr>
        <w:t xml:space="preserve">文件如无特别说明，每项货物、服务或工程等只允许有一个报价，任何有选择的报价将不予接受，将作为无效响应文件处理</w:t>
      </w:r>
      <w:r>
        <w:rPr>
          <w:rFonts w:ascii="宋体" w:hAnsi="宋体" w:cs="Microsoft New Tai Lue"/>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20.3</w:t>
      </w:r>
      <w:r>
        <w:rPr>
          <w:rFonts w:hint="eastAsia" w:ascii="宋体" w:hAnsi="宋体"/>
          <w:color w:val="000000" w:themeColor="text1"/>
          <w:szCs w:val="21"/>
          <w:highlight w:val="white"/>
          <w14:textFill>
            <w14:solidFill>
              <w14:schemeClr w14:val="tx1"/>
            </w14:solidFill>
          </w14:textFill>
        </w:rPr>
        <w:t xml:space="preserve">供应商的</w:t>
      </w:r>
      <w:r>
        <w:rPr>
          <w:rFonts w:ascii="宋体" w:hAnsi="宋体"/>
          <w:color w:val="000000" w:themeColor="text1"/>
          <w:szCs w:val="21"/>
          <w:highlight w:val="white"/>
          <w14:textFill>
            <w14:solidFill>
              <w14:schemeClr w14:val="tx1"/>
            </w14:solidFill>
          </w14:textFill>
        </w:rPr>
        <w:t xml:space="preserve">报价应包括为完成本项目所发生的</w:t>
      </w:r>
      <w:r>
        <w:rPr>
          <w:rFonts w:hint="eastAsia" w:ascii="宋体" w:hAnsi="宋体"/>
          <w:color w:val="000000" w:themeColor="text1"/>
          <w:szCs w:val="21"/>
          <w:highlight w:val="white"/>
          <w14:textFill>
            <w14:solidFill>
              <w14:schemeClr w14:val="tx1"/>
            </w14:solidFill>
          </w14:textFill>
        </w:rPr>
        <w:t xml:space="preserve">所有</w:t>
      </w:r>
      <w:r>
        <w:rPr>
          <w:rFonts w:ascii="宋体" w:hAnsi="宋体"/>
          <w:color w:val="000000" w:themeColor="text1"/>
          <w:szCs w:val="21"/>
          <w:highlight w:val="white"/>
          <w14:textFill>
            <w14:solidFill>
              <w14:schemeClr w14:val="tx1"/>
            </w14:solidFill>
          </w14:textFill>
        </w:rPr>
        <w:t xml:space="preserve">费用和税费，包括代垫费用（差旅费、住宿费、通讯费等）、增值税及其他附加税等杂项支出在内的</w:t>
      </w:r>
      <w:r>
        <w:rPr>
          <w:rFonts w:hint="eastAsia" w:ascii="宋体" w:hAnsi="宋体"/>
          <w:color w:val="000000" w:themeColor="text1"/>
          <w:szCs w:val="21"/>
          <w:highlight w:val="white"/>
          <w14:textFill>
            <w14:solidFill>
              <w14:schemeClr w14:val="tx1"/>
            </w14:solidFill>
          </w14:textFill>
        </w:rPr>
        <w:t xml:space="preserve">所有</w:t>
      </w:r>
      <w:r>
        <w:rPr>
          <w:rFonts w:ascii="宋体" w:hAnsi="宋体"/>
          <w:color w:val="000000" w:themeColor="text1"/>
          <w:szCs w:val="21"/>
          <w:highlight w:val="white"/>
          <w14:textFill>
            <w14:solidFill>
              <w14:schemeClr w14:val="tx1"/>
            </w14:solidFill>
          </w14:textFill>
        </w:rPr>
        <w:t xml:space="preserve">费用和税费，</w:t>
      </w:r>
      <w:r>
        <w:rPr>
          <w:rFonts w:hint="eastAsia" w:ascii="宋体" w:hAnsi="宋体"/>
          <w:color w:val="000000" w:themeColor="text1"/>
          <w:szCs w:val="21"/>
          <w:highlight w:val="white"/>
          <w14:textFill>
            <w14:solidFill>
              <w14:schemeClr w14:val="tx1"/>
            </w14:solidFill>
          </w14:textFill>
        </w:rPr>
        <w:t xml:space="preserve">除谈判文件</w:t>
      </w:r>
      <w:r>
        <w:rPr>
          <w:rFonts w:ascii="宋体" w:hAnsi="宋体"/>
          <w:color w:val="000000" w:themeColor="text1"/>
          <w:szCs w:val="21"/>
          <w:highlight w:val="white"/>
          <w14:textFill>
            <w14:solidFill>
              <w14:schemeClr w14:val="tx1"/>
            </w14:solidFill>
          </w14:textFill>
        </w:rPr>
        <w:t xml:space="preserve">规定外，采购人将不再支付报价以外的任何费用。</w:t>
      </w:r>
      <w:r>
        <w:rPr>
          <w:rFonts w:hint="eastAsia" w:ascii="宋体" w:hAnsi="宋体"/>
          <w:color w:val="000000" w:themeColor="text1"/>
          <w:szCs w:val="21"/>
          <w:highlight w:val="white"/>
          <w14:textFill>
            <w14:solidFill>
              <w14:schemeClr w14:val="tx1"/>
            </w14:solidFill>
          </w14:textFill>
        </w:rPr>
        <w:t xml:space="preserve">如发生错报、漏报等情形，都被视为供应商的让利行为。供应商</w:t>
      </w:r>
      <w:r>
        <w:rPr>
          <w:rFonts w:ascii="宋体" w:hAnsi="宋体"/>
          <w:color w:val="000000" w:themeColor="text1"/>
          <w:szCs w:val="21"/>
          <w:highlight w:val="white"/>
          <w14:textFill>
            <w14:solidFill>
              <w14:schemeClr w14:val="tx1"/>
            </w14:solidFill>
          </w14:textFill>
        </w:rPr>
        <w:t xml:space="preserve">估算错误的</w:t>
      </w:r>
      <w:r>
        <w:rPr>
          <w:rFonts w:hint="eastAsia" w:ascii="宋体" w:hAnsi="宋体"/>
          <w:color w:val="000000" w:themeColor="text1"/>
          <w:szCs w:val="21"/>
          <w:highlight w:val="white"/>
          <w14:textFill>
            <w14:solidFill>
              <w14:schemeClr w14:val="tx1"/>
            </w14:solidFill>
          </w14:textFill>
        </w:rPr>
        <w:t xml:space="preserve">相关</w:t>
      </w:r>
      <w:r>
        <w:rPr>
          <w:rFonts w:ascii="宋体" w:hAnsi="宋体"/>
          <w:color w:val="000000" w:themeColor="text1"/>
          <w:szCs w:val="21"/>
          <w:highlight w:val="white"/>
          <w14:textFill>
            <w14:solidFill>
              <w14:schemeClr w14:val="tx1"/>
            </w14:solidFill>
          </w14:textFill>
        </w:rPr>
        <w:t xml:space="preserve">风险</w:t>
      </w:r>
      <w:r>
        <w:rPr>
          <w:rFonts w:hint="eastAsia" w:ascii="宋体" w:hAnsi="宋体"/>
          <w:color w:val="000000" w:themeColor="text1"/>
          <w:szCs w:val="21"/>
          <w:highlight w:val="white"/>
          <w14:textFill>
            <w14:solidFill>
              <w14:schemeClr w14:val="tx1"/>
            </w14:solidFill>
          </w14:textFill>
        </w:rPr>
        <w:t xml:space="preserve">，</w:t>
      </w:r>
      <w:r>
        <w:rPr>
          <w:rFonts w:ascii="宋体" w:hAnsi="宋体"/>
          <w:color w:val="000000" w:themeColor="text1"/>
          <w:szCs w:val="21"/>
          <w:highlight w:val="white"/>
          <w14:textFill>
            <w14:solidFill>
              <w14:schemeClr w14:val="tx1"/>
            </w14:solidFill>
          </w14:textFill>
        </w:rPr>
        <w:t xml:space="preserve">由</w:t>
      </w:r>
      <w:r>
        <w:rPr>
          <w:rFonts w:hint="eastAsia" w:ascii="宋体" w:hAnsi="宋体"/>
          <w:color w:val="000000" w:themeColor="text1"/>
          <w:szCs w:val="21"/>
          <w:highlight w:val="white"/>
          <w14:textFill>
            <w14:solidFill>
              <w14:schemeClr w14:val="tx1"/>
            </w14:solidFill>
          </w14:textFill>
        </w:rPr>
        <w:t xml:space="preserve">供应商</w:t>
      </w:r>
      <w:r>
        <w:rPr>
          <w:rFonts w:ascii="宋体" w:hAnsi="宋体"/>
          <w:color w:val="000000" w:themeColor="text1"/>
          <w:szCs w:val="21"/>
          <w:highlight w:val="white"/>
          <w14:textFill>
            <w14:solidFill>
              <w14:schemeClr w14:val="tx1"/>
            </w14:solidFill>
          </w14:textFill>
        </w:rPr>
        <w:t xml:space="preserve">自行承担</w:t>
      </w:r>
      <w:r>
        <w:rPr>
          <w:rFonts w:hint="eastAsia" w:ascii="宋体" w:hAnsi="宋体"/>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20.4</w:t>
      </w:r>
      <w:r>
        <w:rPr>
          <w:rFonts w:hint="eastAsia" w:ascii="宋体" w:hAnsi="宋体"/>
          <w:color w:val="000000" w:themeColor="text1"/>
          <w:szCs w:val="21"/>
          <w:highlight w:val="white"/>
          <w14:textFill>
            <w14:solidFill>
              <w14:schemeClr w14:val="tx1"/>
            </w14:solidFill>
          </w14:textFill>
        </w:rPr>
        <w:t xml:space="preserve">供应商</w:t>
      </w:r>
      <w:r>
        <w:rPr>
          <w:rFonts w:ascii="宋体" w:hAnsi="宋体"/>
          <w:color w:val="000000" w:themeColor="text1"/>
          <w:szCs w:val="21"/>
          <w:highlight w:val="white"/>
          <w14:textFill>
            <w14:solidFill>
              <w14:schemeClr w14:val="tx1"/>
            </w14:solidFill>
          </w14:textFill>
        </w:rPr>
        <w:t xml:space="preserve">要按</w:t>
      </w:r>
      <w:r>
        <w:rPr>
          <w:rFonts w:hint="eastAsia" w:ascii="宋体" w:hAnsi="宋体"/>
          <w:color w:val="000000" w:themeColor="text1"/>
          <w:szCs w:val="21"/>
          <w:highlight w:val="white"/>
          <w14:textFill>
            <w14:solidFill>
              <w14:schemeClr w14:val="tx1"/>
            </w14:solidFill>
          </w14:textFill>
        </w:rPr>
        <w:t xml:space="preserve">初始报价一览表</w:t>
      </w:r>
      <w:r>
        <w:rPr>
          <w:rFonts w:ascii="宋体" w:hAnsi="宋体"/>
          <w:color w:val="000000" w:themeColor="text1"/>
          <w:szCs w:val="21"/>
          <w:highlight w:val="white"/>
          <w14:textFill>
            <w14:solidFill>
              <w14:schemeClr w14:val="tx1"/>
            </w14:solidFill>
          </w14:textFill>
        </w:rPr>
        <w:t xml:space="preserve">的内容填写</w:t>
      </w:r>
      <w:r>
        <w:rPr>
          <w:rFonts w:hint="eastAsia" w:ascii="宋体" w:hAnsi="宋体"/>
          <w:color w:val="000000" w:themeColor="text1"/>
          <w:szCs w:val="21"/>
          <w:highlight w:val="white"/>
          <w14:textFill>
            <w14:solidFill>
              <w14:schemeClr w14:val="tx1"/>
            </w14:solidFill>
          </w14:textFill>
        </w:rPr>
        <w:t xml:space="preserve">谈判</w:t>
      </w:r>
      <w:r>
        <w:rPr>
          <w:rFonts w:ascii="宋体" w:hAnsi="宋体"/>
          <w:color w:val="000000" w:themeColor="text1"/>
          <w:szCs w:val="21"/>
          <w:highlight w:val="white"/>
          <w14:textFill>
            <w14:solidFill>
              <w14:schemeClr w14:val="tx1"/>
            </w14:solidFill>
          </w14:textFill>
        </w:rPr>
        <w:t xml:space="preserve">报价及其它事项，并由法定代表人（单位负责人）或授权代表签署。</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20.5</w:t>
      </w:r>
      <w:r>
        <w:rPr>
          <w:rFonts w:ascii="宋体" w:hAnsi="宋体"/>
          <w:color w:val="000000" w:themeColor="text1"/>
          <w:szCs w:val="21"/>
          <w:highlight w:val="white"/>
          <w14:textFill>
            <w14:solidFill>
              <w14:schemeClr w14:val="tx1"/>
            </w14:solidFill>
          </w14:textFill>
        </w:rPr>
        <w:t xml:space="preserve">报价的其他要求见</w:t>
      </w:r>
      <w:r>
        <w:rPr>
          <w:rFonts w:hint="eastAsia" w:ascii="宋体" w:hAnsi="宋体"/>
          <w:b/>
          <w:color w:val="000000" w:themeColor="text1"/>
          <w:szCs w:val="21"/>
          <w:highlight w:val="white"/>
          <w14:textFill>
            <w14:solidFill>
              <w14:schemeClr w14:val="tx1"/>
            </w14:solidFill>
          </w14:textFill>
        </w:rPr>
        <w:t xml:space="preserve">供应商</w:t>
      </w:r>
      <w:r>
        <w:rPr>
          <w:rFonts w:ascii="宋体" w:hAnsi="宋体"/>
          <w:b/>
          <w:color w:val="000000" w:themeColor="text1"/>
          <w:szCs w:val="21"/>
          <w:highlight w:val="white"/>
          <w14:textFill>
            <w14:solidFill>
              <w14:schemeClr w14:val="tx1"/>
            </w14:solidFill>
          </w14:textFill>
        </w:rPr>
        <w:t xml:space="preserve">须知前附表</w:t>
      </w:r>
      <w:r>
        <w:rPr>
          <w:rFonts w:ascii="宋体" w:hAnsi="宋体"/>
          <w:color w:val="000000" w:themeColor="text1"/>
          <w:szCs w:val="21"/>
          <w:highlight w:val="white"/>
          <w14:textFill>
            <w14:solidFill>
              <w14:schemeClr w14:val="tx1"/>
            </w14:solidFill>
          </w14:textFill>
        </w:rPr>
        <w:t xml:space="preserve">。</w:t>
      </w:r>
      <w:bookmarkEnd w:id="114"/>
      <w:r/>
      <w:bookmarkEnd w:id="115"/>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19" w:name="_Toc107246237"/>
      <w:r/>
      <w:bookmarkStart w:id="120" w:name="_Toc104560859"/>
      <w:r/>
      <w:bookmarkStart w:id="121" w:name="_Toc103848545"/>
      <w:r/>
      <w:bookmarkStart w:id="122" w:name="_Toc100905224"/>
      <w:r/>
      <w:bookmarkStart w:id="123" w:name="_Toc100905223"/>
      <w:r/>
      <w:bookmarkStart w:id="124" w:name="_Toc103848544"/>
      <w:r/>
      <w:bookmarkStart w:id="125" w:name="_Toc96347878"/>
      <w:r>
        <w:rPr>
          <w:rFonts w:ascii="宋体" w:hAnsi="宋体" w:cs="Microsoft New Tai Lue"/>
          <w:b/>
          <w:bCs/>
          <w:color w:val="000000" w:themeColor="text1"/>
          <w:szCs w:val="44"/>
          <w:highlight w:val="white"/>
          <w14:textFill>
            <w14:solidFill>
              <w14:schemeClr w14:val="tx1"/>
            </w14:solidFill>
          </w14:textFill>
        </w:rPr>
        <w:t xml:space="preserve">21.响应有效期</w:t>
      </w:r>
      <w:bookmarkEnd w:id="119"/>
      <w:r/>
      <w:bookmarkEnd w:id="120"/>
      <w:r/>
      <w:bookmarkEnd w:id="121"/>
      <w:r/>
      <w:bookmarkEnd w:id="122"/>
      <w:r/>
      <w:r/>
    </w:p>
    <w:p>
      <w:pPr>
        <w:ind w:firstLine="420"/>
        <w:spacing w:before="143" w:line="360" w:lineRule="auto"/>
        <w:rPr>
          <w:rFonts w:ascii="宋体" w:hAnsi="宋体" w:cs="Microsoft New Tai Lue"/>
          <w:b/>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21.1响应有效期见</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，在此期间响应文件对供应商具有法律约束力，以保证采购人有足够的时间完成评审、定标以及签订合同</w:t>
      </w:r>
      <w:r>
        <w:rPr>
          <w:rFonts w:hint="eastAsia" w:ascii="宋体" w:hAnsi="宋体" w:cs="Microsoft New Tai Lue"/>
          <w:bCs/>
          <w:color w:val="000000" w:themeColor="text1"/>
          <w:szCs w:val="21"/>
          <w:highlight w:val="white"/>
          <w14:textFill>
            <w14:solidFill>
              <w14:schemeClr w14:val="tx1"/>
            </w14:solidFill>
          </w14:textFill>
        </w:rPr>
        <w:t xml:space="preserve">，在响应有效期内供应商不得撤销响应文件</w:t>
      </w:r>
      <w:r>
        <w:rPr>
          <w:rFonts w:ascii="宋体" w:hAnsi="宋体" w:cs="Microsoft New Tai Lue"/>
          <w:bCs/>
          <w:color w:val="000000" w:themeColor="text1"/>
          <w:szCs w:val="21"/>
          <w:highlight w:val="white"/>
          <w14:textFill>
            <w14:solidFill>
              <w14:schemeClr w14:val="tx1"/>
            </w14:solidFill>
          </w14:textFill>
        </w:rPr>
        <w:t xml:space="preserve">。响应有效期从</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规定的</w:t>
      </w:r>
      <w:r>
        <w:rPr>
          <w:rFonts w:hint="eastAsia" w:ascii="宋体" w:hAnsi="宋体" w:cs="Microsoft New Tai Lue"/>
          <w:bCs/>
          <w:color w:val="000000" w:themeColor="text1"/>
          <w:szCs w:val="21"/>
          <w:highlight w:val="white"/>
          <w14:textFill>
            <w14:solidFill>
              <w14:schemeClr w14:val="tx1"/>
            </w14:solidFill>
          </w14:textFill>
        </w:rPr>
        <w:t xml:space="preserve">响应</w:t>
      </w:r>
      <w:r>
        <w:rPr>
          <w:rFonts w:ascii="宋体" w:hAnsi="宋体" w:cs="Microsoft New Tai Lue"/>
          <w:bCs/>
          <w:color w:val="000000" w:themeColor="text1"/>
          <w:szCs w:val="21"/>
          <w:highlight w:val="white"/>
          <w14:textFill>
            <w14:solidFill>
              <w14:schemeClr w14:val="tx1"/>
            </w14:solidFill>
          </w14:textFill>
        </w:rPr>
        <w:t xml:space="preserve">截止之日起计算。</w:t>
      </w:r>
      <w:r>
        <w:rPr>
          <w:rFonts w:ascii="宋体" w:hAnsi="宋体" w:cs="Microsoft New Tai Lue"/>
          <w:b/>
          <w:bCs/>
          <w:color w:val="000000" w:themeColor="text1"/>
          <w:szCs w:val="21"/>
          <w:highlight w:val="white"/>
          <w14:textFill>
            <w14:solidFill>
              <w14:schemeClr w14:val="tx1"/>
            </w14:solidFill>
          </w14:textFill>
        </w:rPr>
        <w:t xml:space="preserve">响应有效期不足的，在评审时将其视为无效响应。</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26" w:name="_Toc107246238"/>
      <w:r/>
      <w:bookmarkStart w:id="127" w:name="_Toc104560860"/>
      <w:r>
        <w:rPr>
          <w:rFonts w:ascii="宋体" w:hAnsi="宋体" w:cs="Microsoft New Tai Lue"/>
          <w:b/>
          <w:bCs/>
          <w:color w:val="000000" w:themeColor="text1"/>
          <w:szCs w:val="44"/>
          <w:highlight w:val="white"/>
          <w14:textFill>
            <w14:solidFill>
              <w14:schemeClr w14:val="tx1"/>
            </w14:solidFill>
          </w14:textFill>
        </w:rPr>
        <w:t xml:space="preserve">22.</w:t>
      </w:r>
      <w:bookmarkEnd w:id="123"/>
      <w:r/>
      <w:bookmarkEnd w:id="124"/>
      <w:r/>
      <w:bookmarkEnd w:id="125"/>
      <w:r/>
      <w:bookmarkEnd w:id="126"/>
      <w:r/>
      <w:bookmarkEnd w:id="127"/>
      <w:r>
        <w:rPr>
          <w:rFonts w:hint="eastAsia" w:ascii="宋体" w:hAnsi="宋体" w:cs="Microsoft New Tai Lue"/>
          <w:b/>
          <w:bCs/>
          <w:color w:val="000000" w:themeColor="text1"/>
          <w:szCs w:val="44"/>
          <w:highlight w:val="white"/>
          <w14:textFill>
            <w14:solidFill>
              <w14:schemeClr w14:val="tx1"/>
            </w14:solidFill>
          </w14:textFill>
        </w:rPr>
        <w:t xml:space="preserve">谈判保证金</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bookmarkStart w:id="128" w:name="_Toc420487862"/>
      <w:r/>
      <w:bookmarkStart w:id="129" w:name="_Toc420657357"/>
      <w:r/>
      <w:bookmarkStart w:id="130" w:name="_Toc519241651"/>
      <w:r/>
      <w:bookmarkStart w:id="131" w:name="_Toc68159552"/>
      <w:r/>
      <w:bookmarkStart w:id="132" w:name="_Toc466452044"/>
      <w:r/>
      <w:bookmarkStart w:id="133" w:name="_Toc96347879"/>
      <w:r>
        <w:rPr>
          <w:rFonts w:ascii="宋体" w:hAnsi="宋体" w:cs="Microsoft New Tai Lue"/>
          <w:bCs/>
          <w:color w:val="000000" w:themeColor="text1"/>
          <w:szCs w:val="21"/>
          <w:highlight w:val="white"/>
          <w14:textFill>
            <w14:solidFill>
              <w14:schemeClr w14:val="tx1"/>
            </w14:solidFill>
          </w14:textFill>
        </w:rPr>
        <w:t xml:space="preserve">22.1本项目是否交纳</w:t>
      </w:r>
      <w:r>
        <w:rPr>
          <w:rFonts w:hint="eastAsia" w:ascii="宋体" w:hAnsi="宋体" w:cs="Microsoft New Tai Lue"/>
          <w:bCs/>
          <w:color w:val="000000" w:themeColor="text1"/>
          <w:szCs w:val="21"/>
          <w:highlight w:val="white"/>
          <w14:textFill>
            <w14:solidFill>
              <w14:schemeClr w14:val="tx1"/>
            </w14:solidFill>
          </w14:textFill>
        </w:rPr>
        <w:t xml:space="preserve">谈判</w:t>
      </w:r>
      <w:r>
        <w:rPr>
          <w:rFonts w:ascii="宋体" w:hAnsi="宋体" w:cs="Microsoft New Tai Lue"/>
          <w:bCs/>
          <w:color w:val="000000" w:themeColor="text1"/>
          <w:szCs w:val="21"/>
          <w:highlight w:val="white"/>
          <w14:textFill>
            <w14:solidFill>
              <w14:schemeClr w14:val="tx1"/>
            </w14:solidFill>
          </w14:textFill>
        </w:rPr>
        <w:t xml:space="preserve">保证金见</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22.2</w:t>
      </w:r>
      <w:r>
        <w:rPr>
          <w:rFonts w:hint="eastAsia" w:ascii="宋体" w:hAnsi="宋体" w:cs="Microsoft New Tai Lue"/>
          <w:bCs/>
          <w:color w:val="000000" w:themeColor="text1"/>
          <w:szCs w:val="21"/>
          <w:highlight w:val="white"/>
          <w14:textFill>
            <w14:solidFill>
              <w14:schemeClr w14:val="tx1"/>
            </w14:solidFill>
          </w14:textFill>
        </w:rPr>
        <w:t xml:space="preserve">供应商按照</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hint="eastAsia" w:ascii="宋体" w:hAnsi="宋体" w:cs="Microsoft New Tai Lue"/>
          <w:bCs/>
          <w:color w:val="000000" w:themeColor="text1"/>
          <w:szCs w:val="21"/>
          <w:highlight w:val="white"/>
          <w14:textFill>
            <w14:solidFill>
              <w14:schemeClr w14:val="tx1"/>
            </w14:solidFill>
          </w14:textFill>
        </w:rPr>
        <w:t xml:space="preserve">要求的</w:t>
      </w:r>
      <w:r>
        <w:rPr>
          <w:rFonts w:ascii="宋体" w:hAnsi="宋体" w:cs="Microsoft New Tai Lue"/>
          <w:bCs/>
          <w:color w:val="000000" w:themeColor="text1"/>
          <w:szCs w:val="21"/>
          <w:highlight w:val="white"/>
          <w14:textFill>
            <w14:solidFill>
              <w14:schemeClr w14:val="tx1"/>
            </w14:solidFill>
          </w14:textFill>
        </w:rPr>
        <w:t xml:space="preserve">形式，在</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规定的响应文件截止时间前，向采购方提交</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规定的</w:t>
      </w:r>
      <w:r>
        <w:rPr>
          <w:rFonts w:hint="eastAsia" w:ascii="宋体" w:hAnsi="宋体" w:cs="Microsoft New Tai Lue"/>
          <w:bCs/>
          <w:color w:val="000000" w:themeColor="text1"/>
          <w:szCs w:val="21"/>
          <w:highlight w:val="white"/>
          <w14:textFill>
            <w14:solidFill>
              <w14:schemeClr w14:val="tx1"/>
            </w14:solidFill>
          </w14:textFill>
        </w:rPr>
        <w:t xml:space="preserve">谈判保证金</w:t>
      </w:r>
      <w:r>
        <w:rPr>
          <w:rFonts w:ascii="宋体" w:hAnsi="宋体" w:cs="Microsoft New Tai Lue"/>
          <w:bCs/>
          <w:color w:val="000000" w:themeColor="text1"/>
          <w:szCs w:val="21"/>
          <w:highlight w:val="white"/>
          <w14:textFill>
            <w14:solidFill>
              <w14:schemeClr w14:val="tx1"/>
            </w14:solidFill>
          </w14:textFill>
        </w:rPr>
        <w:t xml:space="preserve">(数额采用四舍五入，计算至元)。</w:t>
      </w:r>
      <w:r>
        <w:rPr>
          <w:rFonts w:hint="eastAsia" w:ascii="宋体" w:hAnsi="宋体" w:cs="Microsoft New Tai Lue"/>
          <w:bCs/>
          <w:color w:val="000000" w:themeColor="text1"/>
          <w:szCs w:val="21"/>
          <w:highlight w:val="white"/>
          <w14:textFill>
            <w14:solidFill>
              <w14:schemeClr w14:val="tx1"/>
            </w14:solidFill>
          </w14:textFill>
        </w:rPr>
        <w:t xml:space="preserve">谈判保证金</w:t>
      </w:r>
      <w:r>
        <w:rPr>
          <w:rFonts w:ascii="宋体" w:hAnsi="宋体" w:cs="Microsoft New Tai Lue"/>
          <w:bCs/>
          <w:color w:val="000000" w:themeColor="text1"/>
          <w:szCs w:val="21"/>
          <w:highlight w:val="white"/>
          <w14:textFill>
            <w14:solidFill>
              <w14:schemeClr w14:val="tx1"/>
            </w14:solidFill>
          </w14:textFill>
        </w:rPr>
        <w:t xml:space="preserve">有效期应与</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规定的响应有效期一致。</w:t>
      </w:r>
      <w:r>
        <w:rPr>
          <w:rFonts w:hint="eastAsia" w:ascii="宋体" w:hAnsi="宋体" w:cs="Segoe UI Symbol"/>
          <w:b/>
          <w:color w:val="000000" w:themeColor="text1"/>
          <w:szCs w:val="21"/>
          <w:highlight w:val="white"/>
          <w14:textFill>
            <w14:solidFill>
              <w14:schemeClr w14:val="tx1"/>
            </w14:solidFill>
          </w14:textFill>
        </w:rPr>
        <w:t xml:space="preserve">供应商未按规定缴纳谈判保证金的或</w:t>
      </w:r>
      <w:r>
        <w:rPr>
          <w:rFonts w:hint="eastAsia" w:ascii="宋体" w:hAnsi="宋体" w:cs="Microsoft New Tai Lue"/>
          <w:b/>
          <w:bCs/>
          <w:color w:val="000000" w:themeColor="text1"/>
          <w:szCs w:val="21"/>
          <w:highlight w:val="white"/>
          <w14:textFill>
            <w14:solidFill>
              <w14:schemeClr w14:val="tx1"/>
            </w14:solidFill>
          </w14:textFill>
        </w:rPr>
        <w:t xml:space="preserve">由于到账时间晚于响应文件截止时间的，或者票据错误、印鉴不清等原因导致不能到账的，其响应无效。</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22.3</w:t>
      </w:r>
      <w:r>
        <w:rPr>
          <w:rFonts w:ascii="宋体" w:hAnsi="宋体" w:cs="Microsoft New Tai Lue"/>
          <w:b/>
          <w:bCs/>
          <w:color w:val="000000" w:themeColor="text1"/>
          <w:szCs w:val="21"/>
          <w:highlight w:val="white"/>
          <w14:textFill>
            <w14:solidFill>
              <w14:schemeClr w14:val="tx1"/>
            </w14:solidFill>
          </w14:textFill>
        </w:rPr>
        <w:t xml:space="preserve">联合体</w:t>
      </w:r>
      <w:r>
        <w:rPr>
          <w:rFonts w:hint="eastAsia" w:ascii="宋体" w:hAnsi="宋体" w:cs="Microsoft New Tai Lue"/>
          <w:b/>
          <w:bCs/>
          <w:color w:val="000000" w:themeColor="text1"/>
          <w:szCs w:val="21"/>
          <w:highlight w:val="white"/>
          <w14:textFill>
            <w14:solidFill>
              <w14:schemeClr w14:val="tx1"/>
            </w14:solidFill>
          </w14:textFill>
        </w:rPr>
        <w:t xml:space="preserve">响应</w:t>
      </w:r>
      <w:r>
        <w:rPr>
          <w:rFonts w:ascii="宋体" w:hAnsi="宋体" w:cs="Microsoft New Tai Lue"/>
          <w:b/>
          <w:bCs/>
          <w:color w:val="000000" w:themeColor="text1"/>
          <w:szCs w:val="21"/>
          <w:highlight w:val="white"/>
          <w14:textFill>
            <w14:solidFill>
              <w14:schemeClr w14:val="tx1"/>
            </w14:solidFill>
          </w14:textFill>
        </w:rPr>
        <w:t xml:space="preserve">的</w:t>
      </w:r>
      <w:r>
        <w:rPr>
          <w:rFonts w:ascii="宋体" w:hAnsi="宋体" w:cs="Microsoft New Tai Lue"/>
          <w:bCs/>
          <w:color w:val="000000" w:themeColor="text1"/>
          <w:szCs w:val="21"/>
          <w:highlight w:val="white"/>
          <w14:textFill>
            <w14:solidFill>
              <w14:schemeClr w14:val="tx1"/>
            </w14:solidFill>
          </w14:textFill>
        </w:rPr>
        <w:t xml:space="preserve">，可以由联合体中的一方或者共同提交</w:t>
      </w:r>
      <w:r>
        <w:rPr>
          <w:rFonts w:hint="eastAsia" w:ascii="宋体" w:hAnsi="宋体" w:cs="Microsoft New Tai Lue"/>
          <w:bCs/>
          <w:color w:val="000000" w:themeColor="text1"/>
          <w:szCs w:val="21"/>
          <w:highlight w:val="white"/>
          <w14:textFill>
            <w14:solidFill>
              <w14:schemeClr w14:val="tx1"/>
            </w14:solidFill>
          </w14:textFill>
        </w:rPr>
        <w:t xml:space="preserve">谈判保证金</w:t>
      </w:r>
      <w:r>
        <w:rPr>
          <w:rFonts w:ascii="宋体" w:hAnsi="宋体" w:cs="Microsoft New Tai Lue"/>
          <w:bCs/>
          <w:color w:val="000000" w:themeColor="text1"/>
          <w:szCs w:val="21"/>
          <w:highlight w:val="white"/>
          <w14:textFill>
            <w14:solidFill>
              <w14:schemeClr w14:val="tx1"/>
            </w14:solidFill>
          </w14:textFill>
        </w:rPr>
        <w:t xml:space="preserve">。以一方名义提交</w:t>
      </w:r>
      <w:r>
        <w:rPr>
          <w:rFonts w:hint="eastAsia" w:ascii="宋体" w:hAnsi="宋体" w:cs="Microsoft New Tai Lue"/>
          <w:bCs/>
          <w:color w:val="000000" w:themeColor="text1"/>
          <w:szCs w:val="21"/>
          <w:highlight w:val="white"/>
          <w14:textFill>
            <w14:solidFill>
              <w14:schemeClr w14:val="tx1"/>
            </w14:solidFill>
          </w14:textFill>
        </w:rPr>
        <w:t xml:space="preserve">谈判保证金</w:t>
      </w:r>
      <w:r>
        <w:rPr>
          <w:rFonts w:ascii="宋体" w:hAnsi="宋体" w:cs="Microsoft New Tai Lue"/>
          <w:bCs/>
          <w:color w:val="000000" w:themeColor="text1"/>
          <w:szCs w:val="21"/>
          <w:highlight w:val="white"/>
          <w14:textFill>
            <w14:solidFill>
              <w14:schemeClr w14:val="tx1"/>
            </w14:solidFill>
          </w14:textFill>
        </w:rPr>
        <w:t xml:space="preserve">的，对联合体各方均具有约束力。</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22.4未</w:t>
      </w:r>
      <w:r>
        <w:rPr>
          <w:rFonts w:hint="eastAsia" w:ascii="宋体" w:hAnsi="宋体" w:cs="Microsoft New Tai Lue"/>
          <w:bCs/>
          <w:color w:val="000000" w:themeColor="text1"/>
          <w:szCs w:val="21"/>
          <w:highlight w:val="white"/>
          <w14:textFill>
            <w14:solidFill>
              <w14:schemeClr w14:val="tx1"/>
            </w14:solidFill>
          </w14:textFill>
        </w:rPr>
        <w:t xml:space="preserve">成交</w:t>
      </w:r>
      <w:r>
        <w:rPr>
          <w:rFonts w:ascii="宋体" w:hAnsi="宋体" w:cs="Microsoft New Tai Lue"/>
          <w:bCs/>
          <w:color w:val="000000" w:themeColor="text1"/>
          <w:szCs w:val="21"/>
          <w:highlight w:val="white"/>
          <w14:textFill>
            <w14:solidFill>
              <w14:schemeClr w14:val="tx1"/>
            </w14:solidFill>
          </w14:textFill>
        </w:rPr>
        <w:t xml:space="preserve">的供应商的</w:t>
      </w:r>
      <w:r>
        <w:rPr>
          <w:rFonts w:hint="eastAsia" w:ascii="宋体" w:hAnsi="宋体" w:cs="Microsoft New Tai Lue"/>
          <w:bCs/>
          <w:color w:val="000000" w:themeColor="text1"/>
          <w:szCs w:val="21"/>
          <w:highlight w:val="white"/>
          <w14:textFill>
            <w14:solidFill>
              <w14:schemeClr w14:val="tx1"/>
            </w14:solidFill>
          </w14:textFill>
        </w:rPr>
        <w:t xml:space="preserve">谈判保证金</w:t>
      </w:r>
      <w:r>
        <w:rPr>
          <w:rFonts w:ascii="宋体" w:hAnsi="宋体" w:cs="Microsoft New Tai Lue"/>
          <w:bCs/>
          <w:color w:val="000000" w:themeColor="text1"/>
          <w:szCs w:val="21"/>
          <w:highlight w:val="white"/>
          <w14:textFill>
            <w14:solidFill>
              <w14:schemeClr w14:val="tx1"/>
            </w14:solidFill>
          </w14:textFill>
        </w:rPr>
        <w:t xml:space="preserve">，在成交通知书发出后5个工作日内退还，但因供应商自身原因导致无法及时退还的除外。</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22.5成交的供应商的</w:t>
      </w:r>
      <w:r>
        <w:rPr>
          <w:rFonts w:hint="eastAsia" w:ascii="宋体" w:hAnsi="宋体" w:cs="Microsoft New Tai Lue"/>
          <w:bCs/>
          <w:color w:val="000000" w:themeColor="text1"/>
          <w:szCs w:val="21"/>
          <w:highlight w:val="white"/>
          <w14:textFill>
            <w14:solidFill>
              <w14:schemeClr w14:val="tx1"/>
            </w14:solidFill>
          </w14:textFill>
        </w:rPr>
        <w:t xml:space="preserve">谈判保证金</w:t>
      </w:r>
      <w:r>
        <w:rPr>
          <w:rFonts w:ascii="宋体" w:hAnsi="宋体" w:cs="Microsoft New Tai Lue"/>
          <w:bCs/>
          <w:color w:val="000000" w:themeColor="text1"/>
          <w:szCs w:val="21"/>
          <w:highlight w:val="white"/>
          <w14:textFill>
            <w14:solidFill>
              <w14:schemeClr w14:val="tx1"/>
            </w14:solidFill>
          </w14:textFill>
        </w:rPr>
        <w:t xml:space="preserve">，在采购合同签订后5个工作日内退还成交供应商。</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22.6供应商有以下情形之一的，</w:t>
      </w:r>
      <w:r>
        <w:rPr>
          <w:rFonts w:hint="eastAsia" w:ascii="宋体" w:hAnsi="宋体" w:cs="Microsoft New Tai Lue"/>
          <w:bCs/>
          <w:color w:val="000000" w:themeColor="text1"/>
          <w:szCs w:val="21"/>
          <w:highlight w:val="white"/>
          <w14:textFill>
            <w14:solidFill>
              <w14:schemeClr w14:val="tx1"/>
            </w14:solidFill>
          </w14:textFill>
        </w:rPr>
        <w:t xml:space="preserve">谈判保证金</w:t>
      </w:r>
      <w:r>
        <w:rPr>
          <w:rFonts w:ascii="宋体" w:hAnsi="宋体" w:cs="Microsoft New Tai Lue"/>
          <w:bCs/>
          <w:color w:val="000000" w:themeColor="text1"/>
          <w:szCs w:val="21"/>
          <w:highlight w:val="white"/>
          <w14:textFill>
            <w14:solidFill>
              <w14:schemeClr w14:val="tx1"/>
            </w14:solidFill>
          </w14:textFill>
        </w:rPr>
        <w:t xml:space="preserve">可以不予退还：</w:t>
      </w:r>
      <w:bookmarkEnd w:id="128"/>
      <w:r/>
      <w:bookmarkEnd w:id="129"/>
      <w:r/>
      <w:bookmarkEnd w:id="130"/>
      <w:r/>
      <w:bookmarkEnd w:id="131"/>
      <w:r/>
      <w:bookmarkEnd w:id="132"/>
      <w:r/>
      <w:bookmarkEnd w:id="133"/>
      <w:r/>
      <w:r/>
    </w:p>
    <w:p>
      <w:pPr>
        <w:ind w:firstLine="315"/>
        <w:jc w:val="left"/>
        <w:spacing w:line="360" w:lineRule="auto"/>
        <w:rPr>
          <w:rFonts w:ascii="宋体" w:hAnsi="宋体"/>
          <w:color w:val="000000" w:themeColor="text1"/>
          <w:szCs w:val="21"/>
          <w:highlight w:val="white"/>
          <w14:textFill>
            <w14:solidFill>
              <w14:schemeClr w14:val="tx1"/>
            </w14:solidFill>
          </w14:textFill>
        </w:rPr>
      </w:pPr>
      <w:r/>
      <w:bookmarkStart w:id="134" w:name="_Toc104560861"/>
      <w:r/>
      <w:bookmarkStart w:id="135" w:name="_Toc100905225"/>
      <w:r/>
      <w:bookmarkStart w:id="136" w:name="_Toc103848546"/>
      <w:r/>
      <w:bookmarkStart w:id="137" w:name="_Toc96347880"/>
      <w:r>
        <w:rPr>
          <w:rFonts w:ascii="宋体" w:hAnsi="宋体"/>
          <w:color w:val="000000" w:themeColor="text1"/>
          <w:szCs w:val="21"/>
          <w:highlight w:val="white"/>
          <w14:textFill>
            <w14:solidFill>
              <w14:schemeClr w14:val="tx1"/>
            </w14:solidFill>
          </w14:textFill>
        </w:rPr>
        <w:t xml:space="preserve">（1）</w:t>
      </w:r>
      <w:r>
        <w:rPr>
          <w:rFonts w:hint="eastAsia" w:ascii="宋体" w:hAnsi="宋体"/>
          <w:color w:val="000000" w:themeColor="text1"/>
          <w:szCs w:val="21"/>
          <w:highlight w:val="white"/>
          <w14:textFill>
            <w14:solidFill>
              <w14:schemeClr w14:val="tx1"/>
            </w14:solidFill>
          </w14:textFill>
        </w:rPr>
        <w:t xml:space="preserve">供应商在谈判文件规定的响应有效期内撤销其响应文件；</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（2）</w:t>
      </w:r>
      <w:r>
        <w:rPr>
          <w:rFonts w:hint="eastAsia" w:ascii="宋体" w:hAnsi="宋体"/>
          <w:color w:val="000000" w:themeColor="text1"/>
          <w:szCs w:val="21"/>
          <w:highlight w:val="white"/>
          <w14:textFill>
            <w14:solidFill>
              <w14:schemeClr w14:val="tx1"/>
            </w14:solidFill>
          </w14:textFill>
        </w:rPr>
        <w:t xml:space="preserve">供应商在响应文件中提供</w:t>
      </w:r>
      <w:r>
        <w:rPr>
          <w:rFonts w:ascii="宋体" w:hAnsi="宋体"/>
          <w:color w:val="000000" w:themeColor="text1"/>
          <w:szCs w:val="21"/>
          <w:highlight w:val="white"/>
          <w14:textFill>
            <w14:solidFill>
              <w14:schemeClr w14:val="tx1"/>
            </w14:solidFill>
          </w14:textFill>
        </w:rPr>
        <w:t xml:space="preserve">虚假材料</w:t>
      </w:r>
      <w:r>
        <w:rPr>
          <w:rFonts w:hint="eastAsia" w:ascii="宋体" w:hAnsi="宋体"/>
          <w:color w:val="000000" w:themeColor="text1"/>
          <w:szCs w:val="21"/>
          <w:highlight w:val="white"/>
          <w14:textFill>
            <w14:solidFill>
              <w14:schemeClr w14:val="tx1"/>
            </w14:solidFill>
          </w14:textFill>
        </w:rPr>
        <w:t xml:space="preserve">的</w:t>
      </w:r>
      <w:r>
        <w:rPr>
          <w:rFonts w:ascii="宋体" w:hAnsi="宋体"/>
          <w:color w:val="000000" w:themeColor="text1"/>
          <w:szCs w:val="21"/>
          <w:highlight w:val="white"/>
          <w14:textFill>
            <w14:solidFill>
              <w14:schemeClr w14:val="tx1"/>
            </w14:solidFill>
          </w14:textFill>
        </w:rPr>
        <w:t xml:space="preserve">；</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（3）供应商在本次采购活动中存在</w:t>
      </w:r>
      <w:r>
        <w:rPr>
          <w:rFonts w:ascii="宋体" w:hAnsi="宋体"/>
          <w:color w:val="000000" w:themeColor="text1"/>
          <w:szCs w:val="21"/>
          <w:highlight w:val="white"/>
          <w14:textFill>
            <w14:solidFill>
              <w14:schemeClr w14:val="tx1"/>
            </w14:solidFill>
          </w14:textFill>
        </w:rPr>
        <w:t xml:space="preserve">恶意串通</w:t>
      </w:r>
      <w:r>
        <w:rPr>
          <w:rFonts w:hint="eastAsia" w:ascii="宋体" w:hAnsi="宋体"/>
          <w:color w:val="000000" w:themeColor="text1"/>
          <w:szCs w:val="21"/>
          <w:highlight w:val="white"/>
          <w14:textFill>
            <w14:solidFill>
              <w14:schemeClr w14:val="tx1"/>
            </w14:solidFill>
          </w14:textFill>
        </w:rPr>
        <w:t xml:space="preserve">行为的</w:t>
      </w:r>
      <w:r>
        <w:rPr>
          <w:rFonts w:ascii="宋体" w:hAnsi="宋体"/>
          <w:color w:val="000000" w:themeColor="text1"/>
          <w:szCs w:val="21"/>
          <w:highlight w:val="white"/>
          <w14:textFill>
            <w14:solidFill>
              <w14:schemeClr w14:val="tx1"/>
            </w14:solidFill>
          </w14:textFill>
        </w:rPr>
        <w:t xml:space="preserve">；</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（4）</w:t>
      </w:r>
      <w:r>
        <w:rPr>
          <w:rFonts w:hint="eastAsia" w:ascii="宋体" w:hAnsi="宋体"/>
          <w:color w:val="000000" w:themeColor="text1"/>
          <w:szCs w:val="21"/>
          <w:highlight w:val="white"/>
          <w14:textFill>
            <w14:solidFill>
              <w14:schemeClr w14:val="tx1"/>
            </w14:solidFill>
          </w14:textFill>
        </w:rPr>
        <w:t xml:space="preserve">成交供应商</w:t>
      </w:r>
      <w:r>
        <w:rPr>
          <w:rFonts w:ascii="宋体" w:hAnsi="宋体"/>
          <w:color w:val="000000" w:themeColor="text1"/>
          <w:szCs w:val="21"/>
          <w:highlight w:val="white"/>
          <w14:textFill>
            <w14:solidFill>
              <w14:schemeClr w14:val="tx1"/>
            </w14:solidFill>
          </w14:textFill>
        </w:rPr>
        <w:t xml:space="preserve">未能按规定交纳采购代理服务费；</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（5）</w:t>
      </w:r>
      <w:r>
        <w:rPr>
          <w:rFonts w:hint="eastAsia" w:ascii="宋体" w:hAnsi="宋体"/>
          <w:color w:val="000000" w:themeColor="text1"/>
          <w:szCs w:val="21"/>
          <w:highlight w:val="white"/>
          <w14:textFill>
            <w14:solidFill>
              <w14:schemeClr w14:val="tx1"/>
            </w14:solidFill>
          </w14:textFill>
        </w:rPr>
        <w:t xml:space="preserve">成交供应商</w:t>
      </w:r>
      <w:r>
        <w:rPr>
          <w:rFonts w:ascii="宋体" w:hAnsi="宋体"/>
          <w:color w:val="000000" w:themeColor="text1"/>
          <w:szCs w:val="21"/>
          <w:highlight w:val="white"/>
          <w14:textFill>
            <w14:solidFill>
              <w14:schemeClr w14:val="tx1"/>
            </w14:solidFill>
          </w14:textFill>
        </w:rPr>
        <w:t xml:space="preserve">在收到</w:t>
      </w:r>
      <w:r>
        <w:rPr>
          <w:rFonts w:hint="eastAsia" w:ascii="宋体" w:hAnsi="宋体"/>
          <w:color w:val="000000" w:themeColor="text1"/>
          <w:szCs w:val="21"/>
          <w:highlight w:val="white"/>
          <w14:textFill>
            <w14:solidFill>
              <w14:schemeClr w14:val="tx1"/>
            </w14:solidFill>
          </w14:textFill>
        </w:rPr>
        <w:t xml:space="preserve">成交</w:t>
      </w:r>
      <w:r>
        <w:rPr>
          <w:rFonts w:ascii="宋体" w:hAnsi="宋体"/>
          <w:color w:val="000000" w:themeColor="text1"/>
          <w:szCs w:val="21"/>
          <w:highlight w:val="white"/>
          <w14:textFill>
            <w14:solidFill>
              <w14:schemeClr w14:val="tx1"/>
            </w14:solidFill>
          </w14:textFill>
        </w:rPr>
        <w:t xml:space="preserve">通知书后，</w:t>
      </w:r>
      <w:r>
        <w:rPr>
          <w:rFonts w:hint="eastAsia" w:ascii="宋体" w:hAnsi="宋体" w:cs="宋体"/>
          <w:color w:val="000000" w:themeColor="text1"/>
          <w:szCs w:val="21"/>
          <w:highlight w:val="white"/>
          <w14:textFill>
            <w14:solidFill>
              <w14:schemeClr w14:val="tx1"/>
            </w14:solidFill>
          </w14:textFill>
        </w:rPr>
        <w:t xml:space="preserve">除因不可抗力或谈判文件认可的情形以外</w:t>
      </w:r>
      <w:r>
        <w:rPr>
          <w:rFonts w:ascii="宋体" w:hAnsi="宋体"/>
          <w:color w:val="000000" w:themeColor="text1"/>
          <w:szCs w:val="21"/>
          <w:highlight w:val="white"/>
          <w14:textFill>
            <w14:solidFill>
              <w14:schemeClr w14:val="tx1"/>
            </w14:solidFill>
          </w14:textFill>
        </w:rPr>
        <w:t xml:space="preserve">无正当理由不与采购人订立合同，在签订合同时向采购人提出附加条件，或者不按照</w:t>
      </w:r>
      <w:r>
        <w:rPr>
          <w:rFonts w:hint="eastAsia" w:ascii="宋体" w:hAnsi="宋体"/>
          <w:color w:val="000000" w:themeColor="text1"/>
          <w:szCs w:val="21"/>
          <w:highlight w:val="white"/>
          <w14:textFill>
            <w14:solidFill>
              <w14:schemeClr w14:val="tx1"/>
            </w14:solidFill>
          </w14:textFill>
        </w:rPr>
        <w:t xml:space="preserve">谈判文件</w:t>
      </w:r>
      <w:r>
        <w:rPr>
          <w:rFonts w:ascii="宋体" w:hAnsi="宋体"/>
          <w:color w:val="000000" w:themeColor="text1"/>
          <w:szCs w:val="21"/>
          <w:highlight w:val="white"/>
          <w14:textFill>
            <w14:solidFill>
              <w14:schemeClr w14:val="tx1"/>
            </w14:solidFill>
          </w14:textFill>
        </w:rPr>
        <w:t xml:space="preserve">要求提交履约保证金（如有）；</w:t>
      </w:r>
      <w:r/>
    </w:p>
    <w:p>
      <w:pPr>
        <w:ind w:firstLine="315"/>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（6）</w:t>
      </w:r>
      <w:r>
        <w:rPr>
          <w:rFonts w:hint="eastAsia" w:ascii="宋体" w:hAnsi="宋体"/>
          <w:color w:val="000000" w:themeColor="text1"/>
          <w:szCs w:val="21"/>
          <w:highlight w:val="white"/>
          <w14:textFill>
            <w14:solidFill>
              <w14:schemeClr w14:val="tx1"/>
            </w14:solidFill>
          </w14:textFill>
        </w:rPr>
        <w:t xml:space="preserve">谈判文件</w:t>
      </w:r>
      <w:r>
        <w:rPr>
          <w:rFonts w:ascii="宋体" w:hAnsi="宋体"/>
          <w:color w:val="000000" w:themeColor="text1"/>
          <w:szCs w:val="21"/>
          <w:highlight w:val="white"/>
          <w14:textFill>
            <w14:solidFill>
              <w14:schemeClr w14:val="tx1"/>
            </w14:solidFill>
          </w14:textFill>
        </w:rPr>
        <w:t xml:space="preserve">规定的其他可以不予退还</w:t>
      </w:r>
      <w:r>
        <w:rPr>
          <w:rFonts w:hint="eastAsia" w:ascii="宋体" w:hAnsi="宋体"/>
          <w:color w:val="000000" w:themeColor="text1"/>
          <w:szCs w:val="21"/>
          <w:highlight w:val="white"/>
          <w14:textFill>
            <w14:solidFill>
              <w14:schemeClr w14:val="tx1"/>
            </w14:solidFill>
          </w14:textFill>
        </w:rPr>
        <w:t xml:space="preserve">谈判保证金</w:t>
      </w:r>
      <w:r>
        <w:rPr>
          <w:rFonts w:ascii="宋体" w:hAnsi="宋体"/>
          <w:color w:val="000000" w:themeColor="text1"/>
          <w:szCs w:val="21"/>
          <w:highlight w:val="white"/>
          <w14:textFill>
            <w14:solidFill>
              <w14:schemeClr w14:val="tx1"/>
            </w14:solidFill>
          </w14:textFill>
        </w:rPr>
        <w:t xml:space="preserve">的情形。</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38" w:name="_Toc107246239"/>
      <w:r>
        <w:rPr>
          <w:rFonts w:ascii="宋体" w:hAnsi="宋体" w:cs="Microsoft New Tai Lue"/>
          <w:b/>
          <w:bCs/>
          <w:color w:val="000000" w:themeColor="text1"/>
          <w:szCs w:val="44"/>
          <w:highlight w:val="white"/>
          <w14:textFill>
            <w14:solidFill>
              <w14:schemeClr w14:val="tx1"/>
            </w14:solidFill>
          </w14:textFill>
        </w:rPr>
        <w:t xml:space="preserve">23.响应文件的</w:t>
      </w:r>
      <w:r>
        <w:rPr>
          <w:rFonts w:hint="eastAsia" w:ascii="宋体" w:hAnsi="宋体" w:cs="Microsoft New Tai Lue"/>
          <w:b/>
          <w:bCs/>
          <w:color w:val="000000" w:themeColor="text1"/>
          <w:szCs w:val="44"/>
          <w:highlight w:val="white"/>
          <w14:textFill>
            <w14:solidFill>
              <w14:schemeClr w14:val="tx1"/>
            </w14:solidFill>
          </w14:textFill>
        </w:rPr>
        <w:t xml:space="preserve">制作和</w:t>
      </w:r>
      <w:r>
        <w:rPr>
          <w:rFonts w:ascii="宋体" w:hAnsi="宋体" w:cs="Microsoft New Tai Lue"/>
          <w:b/>
          <w:bCs/>
          <w:color w:val="000000" w:themeColor="text1"/>
          <w:szCs w:val="44"/>
          <w:highlight w:val="white"/>
          <w14:textFill>
            <w14:solidFill>
              <w14:schemeClr w14:val="tx1"/>
            </w14:solidFill>
          </w14:textFill>
        </w:rPr>
        <w:t xml:space="preserve">签署</w:t>
      </w:r>
      <w:bookmarkEnd w:id="134"/>
      <w:r/>
      <w:bookmarkEnd w:id="135"/>
      <w:r/>
      <w:bookmarkEnd w:id="136"/>
      <w:r/>
      <w:bookmarkEnd w:id="137"/>
      <w:r/>
      <w:bookmarkEnd w:id="138"/>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23.1供应商应严格按照</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要求的份数准备响应文件。纸质文件的正本和副本应装订成册。正本和副本的封面应注明</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正本</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或</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副本</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的字样，当正本和副本、电子版不一致时，以正本为准。</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23.2</w:t>
      </w:r>
      <w:r>
        <w:rPr>
          <w:rFonts w:hint="eastAsia" w:ascii="宋体" w:hAnsi="宋体" w:cs="Microsoft New Tai Lue"/>
          <w:bCs/>
          <w:color w:val="000000" w:themeColor="text1"/>
          <w:szCs w:val="21"/>
          <w:highlight w:val="white"/>
          <w14:textFill>
            <w14:solidFill>
              <w14:schemeClr w14:val="tx1"/>
            </w14:solidFill>
          </w14:textFill>
        </w:rPr>
        <w:t xml:space="preserve">响应文件的正本需打印或用不退色墨水书写，副本可为正本文件的复印件，电子文档应为正本的扫描件。</w:t>
      </w:r>
      <w:r>
        <w:rPr>
          <w:rFonts w:ascii="宋体" w:hAnsi="宋体" w:cs="Microsoft New Tai Lue"/>
          <w:color w:val="000000" w:themeColor="text1"/>
          <w:szCs w:val="21"/>
          <w:highlight w:val="white"/>
          <w14:textFill>
            <w14:solidFill>
              <w14:schemeClr w14:val="tx1"/>
            </w14:solidFill>
          </w14:textFill>
        </w:rPr>
        <w:t xml:space="preserve">正本应加盖公章并由</w:t>
      </w: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法定代表人</w:t>
      </w:r>
      <w:r>
        <w:rPr>
          <w:rFonts w:hint="eastAsia" w:ascii="宋体" w:hAnsi="宋体" w:cs="Microsoft New Tai Lue"/>
          <w:color w:val="000000" w:themeColor="text1"/>
          <w:szCs w:val="21"/>
          <w:highlight w:val="white"/>
          <w14:textFill>
            <w14:solidFill>
              <w14:schemeClr w14:val="tx1"/>
            </w14:solidFill>
          </w14:textFill>
        </w:rPr>
        <w:t xml:space="preserve">（单位</w:t>
      </w:r>
      <w:r>
        <w:rPr>
          <w:rFonts w:ascii="宋体" w:hAnsi="宋体" w:cs="Microsoft New Tai Lue"/>
          <w:color w:val="000000" w:themeColor="text1"/>
          <w:szCs w:val="21"/>
          <w:highlight w:val="white"/>
          <w14:textFill>
            <w14:solidFill>
              <w14:schemeClr w14:val="tx1"/>
            </w14:solidFill>
          </w14:textFill>
        </w:rPr>
        <w:t xml:space="preserve">负责人</w:t>
      </w:r>
      <w:r>
        <w:rPr>
          <w:rFonts w:hint="eastAsia" w:ascii="宋体" w:hAnsi="宋体" w:cs="Microsoft New Tai Lue"/>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或其授权代表签字。授权代表须提供法定代表人以书面形式出具的</w:t>
      </w:r>
      <w:r>
        <w:rPr>
          <w:rFonts w:hint="eastAsia" w:ascii="宋体" w:hAnsi="宋体" w:cs="Microsoft New Tai Lue"/>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法定代表人授权书”（原件，由</w:t>
      </w:r>
      <w:r>
        <w:rPr>
          <w:rFonts w:hint="eastAsia" w:ascii="宋体" w:hAnsi="宋体" w:cs="Microsoft New Tai Lue"/>
          <w:color w:val="000000" w:themeColor="text1"/>
          <w:szCs w:val="21"/>
          <w:highlight w:val="white"/>
          <w14:textFill>
            <w14:solidFill>
              <w14:schemeClr w14:val="tx1"/>
            </w14:solidFill>
          </w14:textFill>
        </w:rPr>
        <w:t xml:space="preserve">法定代表人</w:t>
      </w:r>
      <w:r>
        <w:rPr>
          <w:rFonts w:ascii="宋体" w:hAnsi="宋体" w:cs="Microsoft New Tai Lue"/>
          <w:color w:val="000000" w:themeColor="text1"/>
          <w:szCs w:val="21"/>
          <w:highlight w:val="white"/>
          <w14:textFill>
            <w14:solidFill>
              <w14:schemeClr w14:val="tx1"/>
            </w14:solidFill>
          </w14:textFill>
        </w:rPr>
        <w:t xml:space="preserve">签章并加盖企业公章。）授权其负责本项目</w:t>
      </w:r>
      <w:r>
        <w:rPr>
          <w:rFonts w:hint="eastAsia" w:ascii="宋体" w:hAnsi="宋体" w:cs="Microsoft New Tai Lue"/>
          <w:color w:val="000000" w:themeColor="text1"/>
          <w:szCs w:val="21"/>
          <w:highlight w:val="white"/>
          <w14:textFill>
            <w14:solidFill>
              <w14:schemeClr w14:val="tx1"/>
            </w14:solidFill>
          </w14:textFill>
        </w:rPr>
        <w:t xml:space="preserve">响应</w:t>
      </w:r>
      <w:r>
        <w:rPr>
          <w:rFonts w:ascii="宋体" w:hAnsi="宋体" w:cs="Microsoft New Tai Lue"/>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23.3响应文件规定盖章的地方，应盖单位公章（文件中的单位盖章、印章、公章等处均仅指与</w:t>
      </w:r>
      <w:r>
        <w:rPr>
          <w:rFonts w:hint="eastAsia" w:ascii="宋体" w:hAnsi="宋体" w:cs="Microsoft New Tai Lue"/>
          <w:bCs/>
          <w:color w:val="000000" w:themeColor="text1"/>
          <w:szCs w:val="21"/>
          <w:highlight w:val="white"/>
          <w14:textFill>
            <w14:solidFill>
              <w14:schemeClr w14:val="tx1"/>
            </w14:solidFill>
          </w14:textFill>
        </w:rPr>
        <w:t xml:space="preserve">供应商</w:t>
      </w:r>
      <w:r>
        <w:rPr>
          <w:rFonts w:ascii="宋体" w:hAnsi="宋体" w:cs="Microsoft New Tai Lue"/>
          <w:bCs/>
          <w:color w:val="000000" w:themeColor="text1"/>
          <w:szCs w:val="21"/>
          <w:highlight w:val="white"/>
          <w14:textFill>
            <w14:solidFill>
              <w14:schemeClr w14:val="tx1"/>
            </w14:solidFill>
          </w14:textFill>
        </w:rPr>
        <w:t xml:space="preserve">名称全称相一致的标准公章</w:t>
      </w:r>
      <w:r>
        <w:rPr>
          <w:rFonts w:hint="eastAsia" w:ascii="宋体" w:hAnsi="宋体" w:cs="Microsoft New Tai Lue"/>
          <w:bCs/>
          <w:color w:val="000000" w:themeColor="text1"/>
          <w:szCs w:val="21"/>
          <w:highlight w:val="white"/>
          <w14:textFill>
            <w14:solidFill>
              <w14:schemeClr w14:val="tx1"/>
            </w14:solidFill>
          </w14:textFill>
        </w:rPr>
        <w:t xml:space="preserve">，如供应商为自然人可不加盖公章，仅由本人签字）。</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2</w:t>
      </w:r>
      <w:r>
        <w:rPr>
          <w:rFonts w:ascii="宋体" w:hAnsi="宋体" w:cs="Microsoft New Tai Lue"/>
          <w:bCs/>
          <w:color w:val="000000" w:themeColor="text1"/>
          <w:szCs w:val="21"/>
          <w:highlight w:val="white"/>
          <w14:textFill>
            <w14:solidFill>
              <w14:schemeClr w14:val="tx1"/>
            </w14:solidFill>
          </w14:textFill>
        </w:rPr>
        <w:t xml:space="preserve">3.4如</w:t>
      </w:r>
      <w:r>
        <w:rPr>
          <w:rFonts w:hint="eastAsia" w:ascii="宋体" w:hAnsi="宋体" w:cs="Microsoft New Tai Lue"/>
          <w:bCs/>
          <w:color w:val="000000" w:themeColor="text1"/>
          <w:szCs w:val="21"/>
          <w:highlight w:val="white"/>
          <w14:textFill>
            <w14:solidFill>
              <w14:schemeClr w14:val="tx1"/>
            </w14:solidFill>
          </w14:textFill>
        </w:rPr>
        <w:t xml:space="preserve">响应</w:t>
      </w:r>
      <w:r>
        <w:rPr>
          <w:rFonts w:ascii="宋体" w:hAnsi="宋体" w:cs="Microsoft New Tai Lue"/>
          <w:bCs/>
          <w:color w:val="000000" w:themeColor="text1"/>
          <w:szCs w:val="21"/>
          <w:highlight w:val="white"/>
          <w14:textFill>
            <w14:solidFill>
              <w14:schemeClr w14:val="tx1"/>
            </w14:solidFill>
          </w14:textFill>
        </w:rPr>
        <w:t xml:space="preserve">过程中供应商使用其他形式的印章（如电子印章、带有“专用章”等字样的印章），须提供</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公章授权书</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olor w:val="000000" w:themeColor="text1"/>
          <w:highlight w:val="white"/>
          <w14:textFill>
            <w14:solidFill>
              <w14:schemeClr w14:val="tx1"/>
            </w14:solidFill>
          </w14:textFill>
        </w:rPr>
        <w:t xml:space="preserve">（见附件）</w:t>
      </w:r>
      <w:r>
        <w:rPr>
          <w:rFonts w:ascii="宋体" w:hAnsi="宋体" w:cs="Microsoft New Tai Lue"/>
          <w:bCs/>
          <w:color w:val="000000" w:themeColor="text1"/>
          <w:szCs w:val="21"/>
          <w:highlight w:val="white"/>
          <w14:textFill>
            <w14:solidFill>
              <w14:schemeClr w14:val="tx1"/>
            </w14:solidFill>
          </w14:textFill>
        </w:rPr>
        <w:t xml:space="preserve">，明确</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针对本次项目，该供应商电子印章或专用章作为直接参与</w:t>
      </w:r>
      <w:r>
        <w:rPr>
          <w:rFonts w:hint="eastAsia" w:ascii="宋体" w:hAnsi="宋体" w:cs="Microsoft New Tai Lue"/>
          <w:bCs/>
          <w:color w:val="000000" w:themeColor="text1"/>
          <w:szCs w:val="21"/>
          <w:highlight w:val="white"/>
          <w14:textFill>
            <w14:solidFill>
              <w14:schemeClr w14:val="tx1"/>
            </w14:solidFill>
          </w14:textFill>
        </w:rPr>
        <w:t xml:space="preserve">响应</w:t>
      </w:r>
      <w:r>
        <w:rPr>
          <w:rFonts w:ascii="宋体" w:hAnsi="宋体" w:cs="Microsoft New Tai Lue"/>
          <w:bCs/>
          <w:color w:val="000000" w:themeColor="text1"/>
          <w:szCs w:val="21"/>
          <w:highlight w:val="white"/>
          <w14:textFill>
            <w14:solidFill>
              <w14:schemeClr w14:val="tx1"/>
            </w14:solidFill>
          </w14:textFill>
        </w:rPr>
        <w:t xml:space="preserve">时相关文件的签章，其效力等同于公章</w:t>
      </w:r>
      <w:r>
        <w:rPr>
          <w:rFonts w:hint="eastAsia" w:ascii="宋体" w:hAnsi="宋体" w:cs="Microsoft New Tai Lue"/>
          <w:bCs/>
          <w:color w:val="000000" w:themeColor="text1"/>
          <w:szCs w:val="21"/>
          <w:highlight w:val="white"/>
          <w14:textFill>
            <w14:solidFill>
              <w14:schemeClr w14:val="tx1"/>
            </w14:solidFill>
          </w14:textFill>
        </w:rPr>
        <w:t xml:space="preserve">”</w:t>
      </w:r>
      <w:r>
        <w:rPr>
          <w:rFonts w:ascii="宋体" w:hAnsi="宋体" w:cs="Microsoft New Tai Lue"/>
          <w:bCs/>
          <w:color w:val="000000" w:themeColor="text1"/>
          <w:szCs w:val="21"/>
          <w:highlight w:val="white"/>
          <w14:textFill>
            <w14:solidFill>
              <w14:schemeClr w14:val="tx1"/>
            </w14:solidFill>
          </w14:textFill>
        </w:rPr>
        <w:t xml:space="preserve">，特别说明函须同时加盖供应商公章及电子印章或专用章。</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23.5除</w:t>
      </w:r>
      <w:r>
        <w:rPr>
          <w:rFonts w:hint="eastAsia" w:ascii="宋体" w:hAnsi="宋体" w:cs="Microsoft New Tai Lue"/>
          <w:bCs/>
          <w:color w:val="000000" w:themeColor="text1"/>
          <w:szCs w:val="21"/>
          <w:highlight w:val="white"/>
          <w14:textFill>
            <w14:solidFill>
              <w14:schemeClr w14:val="tx1"/>
            </w14:solidFill>
          </w14:textFill>
        </w:rPr>
        <w:t xml:space="preserve">供应商</w:t>
      </w:r>
      <w:r>
        <w:rPr>
          <w:rFonts w:ascii="宋体" w:hAnsi="宋体" w:cs="Microsoft New Tai Lue"/>
          <w:bCs/>
          <w:color w:val="000000" w:themeColor="text1"/>
          <w:szCs w:val="21"/>
          <w:highlight w:val="white"/>
          <w14:textFill>
            <w14:solidFill>
              <w14:schemeClr w14:val="tx1"/>
            </w14:solidFill>
          </w14:textFill>
        </w:rPr>
        <w:t xml:space="preserve">对错处做必要修改外，响应文件不得行间插字、涂改或增删。如有修改错漏处，必须由法定代表人或其授权代表签字或盖章</w:t>
      </w:r>
      <w:r>
        <w:rPr>
          <w:rFonts w:hint="eastAsia" w:ascii="宋体" w:hAnsi="宋体" w:cs="Microsoft New Tai Lue"/>
          <w:bCs/>
          <w:color w:val="000000" w:themeColor="text1"/>
          <w:szCs w:val="21"/>
          <w:highlight w:val="white"/>
          <w14:textFill>
            <w14:solidFill>
              <w14:schemeClr w14:val="tx1"/>
            </w14:solidFill>
          </w14:textFill>
        </w:rPr>
        <w:t xml:space="preserve">方有效</w:t>
      </w:r>
      <w:r>
        <w:rPr>
          <w:rFonts w:ascii="宋体" w:hAnsi="宋体" w:cs="Microsoft New Tai Lue"/>
          <w:bCs/>
          <w:color w:val="000000" w:themeColor="text1"/>
          <w:szCs w:val="21"/>
          <w:highlight w:val="whit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23.6</w:t>
      </w:r>
      <w:r>
        <w:rPr>
          <w:rFonts w:hint="eastAsia" w:ascii="宋体" w:hAnsi="宋体"/>
          <w:color w:val="000000" w:themeColor="text1"/>
          <w:szCs w:val="21"/>
          <w:highlight w:val="white"/>
          <w14:textFill>
            <w14:solidFill>
              <w14:schemeClr w14:val="tx1"/>
            </w14:solidFill>
          </w14:textFill>
        </w:rPr>
        <w:t xml:space="preserve">响应文件建议</w:t>
      </w:r>
      <w:r>
        <w:rPr>
          <w:rFonts w:ascii="宋体" w:hAnsi="宋体"/>
          <w:color w:val="000000" w:themeColor="text1"/>
          <w:szCs w:val="21"/>
          <w:highlight w:val="white"/>
          <w14:textFill>
            <w14:solidFill>
              <w14:schemeClr w14:val="tx1"/>
            </w14:solidFill>
          </w14:textFill>
        </w:rPr>
        <w:t xml:space="preserve">采用A4软面胶装，</w:t>
      </w:r>
      <w:r>
        <w:rPr>
          <w:rFonts w:hint="eastAsia" w:ascii="宋体" w:hAnsi="宋体"/>
          <w:color w:val="000000" w:themeColor="text1"/>
          <w:szCs w:val="21"/>
          <w:highlight w:val="white"/>
          <w14:textFill>
            <w14:solidFill>
              <w14:schemeClr w14:val="tx1"/>
            </w14:solidFill>
          </w14:textFill>
        </w:rPr>
        <w:t xml:space="preserve">建议</w:t>
      </w:r>
      <w:r>
        <w:rPr>
          <w:rFonts w:ascii="宋体" w:hAnsi="宋体"/>
          <w:color w:val="000000" w:themeColor="text1"/>
          <w:szCs w:val="21"/>
          <w:highlight w:val="white"/>
          <w14:textFill>
            <w14:solidFill>
              <w14:schemeClr w14:val="tx1"/>
            </w14:solidFill>
          </w14:textFill>
        </w:rPr>
        <w:t xml:space="preserve">不要使用硬壳封面。</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须逐页编制页码并插入目录，便于采购人查阅文件。为节约纸张，建议尽量双面打印并装订成册。</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39" w:name="_Toc107246240"/>
      <w:r>
        <w:rPr>
          <w:rFonts w:ascii="宋体" w:hAnsi="宋体" w:cs="Microsoft New Tai Lue"/>
          <w:b/>
          <w:bCs/>
          <w:color w:val="000000" w:themeColor="text1"/>
          <w:szCs w:val="44"/>
          <w:highlight w:val="white"/>
          <w14:textFill>
            <w14:solidFill>
              <w14:schemeClr w14:val="tx1"/>
            </w14:solidFill>
          </w14:textFill>
        </w:rPr>
        <w:t xml:space="preserve">四．响应文件的提交</w:t>
      </w:r>
      <w:bookmarkEnd w:id="139"/>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40" w:name="_Toc96347881"/>
      <w:r/>
      <w:bookmarkStart w:id="141" w:name="_Toc104560863"/>
      <w:r/>
      <w:bookmarkStart w:id="142" w:name="_Toc103848548"/>
      <w:r/>
      <w:bookmarkStart w:id="143" w:name="_Toc100905226"/>
      <w:r/>
      <w:bookmarkStart w:id="144" w:name="_Toc107246241"/>
      <w:r>
        <w:rPr>
          <w:rFonts w:ascii="宋体" w:hAnsi="宋体" w:cs="Microsoft New Tai Lue"/>
          <w:b/>
          <w:bCs/>
          <w:color w:val="000000" w:themeColor="text1"/>
          <w:szCs w:val="44"/>
          <w:highlight w:val="white"/>
          <w14:textFill>
            <w14:solidFill>
              <w14:schemeClr w14:val="tx1"/>
            </w14:solidFill>
          </w14:textFill>
        </w:rPr>
        <w:t xml:space="preserve">24.响应文件的密封和标记</w:t>
      </w:r>
      <w:bookmarkEnd w:id="140"/>
      <w:r/>
      <w:bookmarkEnd w:id="141"/>
      <w:r/>
      <w:bookmarkEnd w:id="142"/>
      <w:r/>
      <w:bookmarkEnd w:id="143"/>
      <w:r/>
      <w:bookmarkEnd w:id="144"/>
      <w:r/>
      <w:r/>
    </w:p>
    <w:p>
      <w:pPr>
        <w:ind w:firstLine="420"/>
        <w:jc w:val="left"/>
        <w:spacing w:line="360" w:lineRule="auto"/>
        <w:rPr>
          <w:rFonts w:ascii="宋体" w:hAnsi="宋体"/>
          <w:color w:val="000000" w:themeColor="text1"/>
          <w:szCs w:val="21"/>
          <w:highlight w:val="white"/>
          <w14:textFill>
            <w14:solidFill>
              <w14:schemeClr w14:val="tx1"/>
            </w14:solidFill>
          </w14:textFill>
        </w:rPr>
      </w:pPr>
      <w:r/>
      <w:bookmarkStart w:id="145" w:name="_Toc4536"/>
      <w:r/>
      <w:bookmarkStart w:id="146" w:name="_Toc11464"/>
      <w:r/>
      <w:bookmarkStart w:id="147" w:name="_Toc100905227"/>
      <w:r/>
      <w:bookmarkStart w:id="148" w:name="_Toc51928343"/>
      <w:r/>
      <w:bookmarkStart w:id="149" w:name="_Toc103848549"/>
      <w:r/>
      <w:bookmarkStart w:id="150" w:name="_Toc46219699"/>
      <w:r/>
      <w:bookmarkStart w:id="151" w:name="_Toc48151397"/>
      <w:r/>
      <w:bookmarkStart w:id="152" w:name="_Toc97561941"/>
      <w:r/>
      <w:bookmarkStart w:id="153" w:name="_Toc38931800"/>
      <w:r/>
      <w:bookmarkStart w:id="154" w:name="_Toc50528805"/>
      <w:r/>
      <w:bookmarkStart w:id="155" w:name="_Toc46960670"/>
      <w:r/>
      <w:bookmarkStart w:id="156" w:name="_Toc96347882"/>
      <w:r/>
      <w:bookmarkStart w:id="157" w:name="_Toc11952"/>
      <w:r/>
      <w:bookmarkStart w:id="158" w:name="_Toc38931614"/>
      <w:r/>
      <w:bookmarkStart w:id="159" w:name="_Toc40202948"/>
      <w:r/>
      <w:bookmarkStart w:id="160" w:name="_Toc38933357"/>
      <w:r/>
      <w:bookmarkStart w:id="161" w:name="_Toc89586904"/>
      <w:r/>
      <w:bookmarkStart w:id="162" w:name="_Toc5042"/>
      <w:r/>
      <w:bookmarkStart w:id="163" w:name="_Toc19963"/>
      <w:r/>
      <w:bookmarkStart w:id="164" w:name="_Toc469850063"/>
      <w:r/>
      <w:bookmarkStart w:id="165" w:name="_Toc91399404"/>
      <w:r/>
      <w:bookmarkStart w:id="166" w:name="_Toc46939510"/>
      <w:r>
        <w:rPr>
          <w:rFonts w:ascii="宋体" w:hAnsi="宋体" w:cs="Microsoft New Tai Lue"/>
          <w:bCs/>
          <w:color w:val="000000" w:themeColor="text1"/>
          <w:szCs w:val="21"/>
          <w:highlight w:val="white"/>
          <w14:textFill>
            <w14:solidFill>
              <w14:schemeClr w14:val="tx1"/>
            </w14:solidFill>
          </w14:textFill>
        </w:rPr>
        <w:t xml:space="preserve">24.1</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的正本、副本以及电子文档均应密封送达</w:t>
      </w:r>
      <w:r>
        <w:rPr>
          <w:rFonts w:hint="eastAsia" w:ascii="宋体" w:hAnsi="宋体"/>
          <w:color w:val="000000" w:themeColor="text1"/>
          <w:szCs w:val="21"/>
          <w:highlight w:val="white"/>
          <w14:textFill>
            <w14:solidFill>
              <w14:schemeClr w14:val="tx1"/>
            </w14:solidFill>
          </w14:textFill>
        </w:rPr>
        <w:t xml:space="preserve">谈判指定</w:t>
      </w:r>
      <w:r>
        <w:rPr>
          <w:rFonts w:ascii="宋体" w:hAnsi="宋体"/>
          <w:color w:val="000000" w:themeColor="text1"/>
          <w:szCs w:val="21"/>
          <w:highlight w:val="white"/>
          <w14:textFill>
            <w14:solidFill>
              <w14:schemeClr w14:val="tx1"/>
            </w14:solidFill>
          </w14:textFill>
        </w:rPr>
        <w:t xml:space="preserve">地点，密封包装上按照</w:t>
      </w:r>
      <w:r>
        <w:rPr>
          <w:rFonts w:hint="eastAsia" w:ascii="宋体" w:hAnsi="宋体"/>
          <w:b/>
          <w:color w:val="000000" w:themeColor="text1"/>
          <w:szCs w:val="21"/>
          <w:highlight w:val="white"/>
          <w14:textFill>
            <w14:solidFill>
              <w14:schemeClr w14:val="tx1"/>
            </w14:solidFill>
          </w14:textFill>
        </w:rPr>
        <w:t xml:space="preserve">供应商</w:t>
      </w:r>
      <w:r>
        <w:rPr>
          <w:rFonts w:ascii="宋体" w:hAnsi="宋体"/>
          <w:b/>
          <w:color w:val="000000" w:themeColor="text1"/>
          <w:szCs w:val="21"/>
          <w:highlight w:val="white"/>
          <w14:textFill>
            <w14:solidFill>
              <w14:schemeClr w14:val="tx1"/>
            </w14:solidFill>
          </w14:textFill>
        </w:rPr>
        <w:t xml:space="preserve">须知前附表</w:t>
      </w:r>
      <w:r>
        <w:rPr>
          <w:rFonts w:ascii="宋体" w:hAnsi="宋体"/>
          <w:color w:val="000000" w:themeColor="text1"/>
          <w:szCs w:val="21"/>
          <w:highlight w:val="white"/>
          <w14:textFill>
            <w14:solidFill>
              <w14:schemeClr w14:val="tx1"/>
            </w14:solidFill>
          </w14:textFill>
        </w:rPr>
        <w:t xml:space="preserve">的要求标记信息。若正本、副本以及电子文档等分别进行密封的，还应在封套上注明“正本”、“副本”、“电子文档”等字样。</w:t>
      </w:r>
      <w:r/>
    </w:p>
    <w:p>
      <w:pPr>
        <w:ind w:firstLine="422"/>
        <w:jc w:val="left"/>
        <w:spacing w:line="360" w:lineRule="auto"/>
        <w:rPr>
          <w:rFonts w:ascii="宋体" w:hAnsi="宋体"/>
          <w:b/>
          <w:color w:val="000000" w:themeColor="text1"/>
          <w:szCs w:val="21"/>
          <w:highlight w:val="white"/>
          <w14:textFill>
            <w14:solidFill>
              <w14:schemeClr w14:val="tx1"/>
            </w14:solidFill>
          </w14:textFill>
        </w:rPr>
      </w:pPr>
      <w:r>
        <w:rPr>
          <w:rFonts w:ascii="宋体" w:hAnsi="宋体" w:cs="Microsoft New Tai Lue"/>
          <w:b/>
          <w:bCs/>
          <w:color w:val="000000" w:themeColor="text1"/>
          <w:szCs w:val="21"/>
          <w:highlight w:val="white"/>
          <w14:textFill>
            <w14:solidFill>
              <w14:schemeClr w14:val="tx1"/>
            </w14:solidFill>
          </w14:textFill>
        </w:rPr>
        <w:t xml:space="preserve">24.2</w:t>
      </w:r>
      <w:r>
        <w:rPr>
          <w:rFonts w:ascii="宋体" w:hAnsi="宋体"/>
          <w:b/>
          <w:color w:val="000000" w:themeColor="text1"/>
          <w:szCs w:val="21"/>
          <w:highlight w:val="white"/>
          <w14:textFill>
            <w14:solidFill>
              <w14:schemeClr w14:val="tx1"/>
            </w14:solidFill>
          </w14:textFill>
        </w:rPr>
        <w:t xml:space="preserve">未密封的</w:t>
      </w:r>
      <w:r>
        <w:rPr>
          <w:rFonts w:hint="eastAsia" w:ascii="宋体" w:hAnsi="宋体"/>
          <w:b/>
          <w:color w:val="000000" w:themeColor="text1"/>
          <w:szCs w:val="21"/>
          <w:highlight w:val="white"/>
          <w14:textFill>
            <w14:solidFill>
              <w14:schemeClr w14:val="tx1"/>
            </w14:solidFill>
          </w14:textFill>
        </w:rPr>
        <w:t xml:space="preserve">响应文件</w:t>
      </w:r>
      <w:r>
        <w:rPr>
          <w:rFonts w:ascii="宋体" w:hAnsi="宋体"/>
          <w:b/>
          <w:color w:val="000000" w:themeColor="text1"/>
          <w:szCs w:val="21"/>
          <w:highlight w:val="white"/>
          <w14:textFill>
            <w14:solidFill>
              <w14:schemeClr w14:val="tx1"/>
            </w14:solidFill>
          </w14:textFill>
        </w:rPr>
        <w:t xml:space="preserve">，将被拒绝。</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24.3</w:t>
      </w:r>
      <w:r>
        <w:rPr>
          <w:rFonts w:hint="eastAsia" w:ascii="宋体" w:hAnsi="宋体" w:cs="Microsoft New Tai Lue"/>
          <w:bCs/>
          <w:color w:val="000000" w:themeColor="text1"/>
          <w:szCs w:val="21"/>
          <w:highlight w:val="white"/>
          <w14:textFill>
            <w14:solidFill>
              <w14:schemeClr w14:val="tx1"/>
            </w14:solidFill>
          </w14:textFill>
        </w:rPr>
        <w:t xml:space="preserve">未按要求密封和标记，采购代理机构对误投或过早启封概不负责。</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24.</w:t>
      </w:r>
      <w:bookmarkStart w:id="167" w:name="_Toc104560864"/>
      <w:r>
        <w:rPr>
          <w:rFonts w:ascii="宋体" w:hAnsi="宋体" w:cs="Microsoft New Tai Lue"/>
          <w:bCs/>
          <w:color w:val="000000" w:themeColor="text1"/>
          <w:szCs w:val="21"/>
          <w:highlight w:val="white"/>
          <w14:textFill>
            <w14:solidFill>
              <w14:schemeClr w14:val="tx1"/>
            </w14:solidFill>
          </w14:textFill>
        </w:rPr>
        <w:t xml:space="preserve">4</w:t>
      </w:r>
      <w:r>
        <w:rPr>
          <w:rFonts w:hint="eastAsia" w:ascii="宋体" w:hAnsi="宋体" w:cs="Microsoft New Tai Lue"/>
          <w:bCs/>
          <w:color w:val="000000" w:themeColor="text1"/>
          <w:szCs w:val="21"/>
          <w:highlight w:val="white"/>
          <w14:textFill>
            <w14:solidFill>
              <w14:schemeClr w14:val="tx1"/>
            </w14:solidFill>
          </w14:textFill>
        </w:rPr>
        <w:t xml:space="preserve">谈判开始</w:t>
      </w:r>
      <w:r>
        <w:rPr>
          <w:rFonts w:ascii="宋体" w:hAnsi="宋体" w:cs="Microsoft New Tai Lue"/>
          <w:bCs/>
          <w:color w:val="000000" w:themeColor="text1"/>
          <w:szCs w:val="21"/>
          <w:highlight w:val="white"/>
          <w14:textFill>
            <w14:solidFill>
              <w14:schemeClr w14:val="tx1"/>
            </w14:solidFill>
          </w14:textFill>
        </w:rPr>
        <w:t xml:space="preserve">后，不论</w:t>
      </w:r>
      <w:r>
        <w:rPr>
          <w:rFonts w:hint="eastAsia" w:ascii="宋体" w:hAnsi="宋体" w:cs="Microsoft New Tai Lue"/>
          <w:bCs/>
          <w:color w:val="000000" w:themeColor="text1"/>
          <w:szCs w:val="21"/>
          <w:highlight w:val="white"/>
          <w14:textFill>
            <w14:solidFill>
              <w14:schemeClr w14:val="tx1"/>
            </w14:solidFill>
          </w14:textFill>
        </w:rPr>
        <w:t xml:space="preserve">供应商</w:t>
      </w:r>
      <w:r>
        <w:rPr>
          <w:rFonts w:ascii="宋体" w:hAnsi="宋体" w:cs="Microsoft New Tai Lue"/>
          <w:bCs/>
          <w:color w:val="000000" w:themeColor="text1"/>
          <w:szCs w:val="21"/>
          <w:highlight w:val="white"/>
          <w14:textFill>
            <w14:solidFill>
              <w14:schemeClr w14:val="tx1"/>
            </w14:solidFill>
          </w14:textFill>
        </w:rPr>
        <w:t xml:space="preserve">成交与否，响应文件</w:t>
      </w:r>
      <w:r>
        <w:rPr>
          <w:rFonts w:hint="eastAsia" w:ascii="宋体" w:hAnsi="宋体" w:cs="Microsoft New Tai Lue"/>
          <w:bCs/>
          <w:color w:val="000000" w:themeColor="text1"/>
          <w:szCs w:val="21"/>
          <w:highlight w:val="white"/>
          <w14:textFill>
            <w14:solidFill>
              <w14:schemeClr w14:val="tx1"/>
            </w14:solidFill>
          </w14:textFill>
        </w:rPr>
        <w:t xml:space="preserve">均不予</w:t>
      </w:r>
      <w:r>
        <w:rPr>
          <w:rFonts w:ascii="宋体" w:hAnsi="宋体" w:cs="Microsoft New Tai Lue"/>
          <w:bCs/>
          <w:color w:val="000000" w:themeColor="text1"/>
          <w:szCs w:val="21"/>
          <w:highlight w:val="white"/>
          <w14:textFill>
            <w14:solidFill>
              <w14:schemeClr w14:val="tx1"/>
            </w14:solidFill>
          </w14:textFill>
        </w:rPr>
        <w:t xml:space="preserve">退回。</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68" w:name="_Toc107246242"/>
      <w:r>
        <w:rPr>
          <w:rFonts w:ascii="宋体" w:hAnsi="宋体" w:cs="Microsoft New Tai Lue"/>
          <w:b/>
          <w:bCs/>
          <w:color w:val="000000" w:themeColor="text1"/>
          <w:szCs w:val="44"/>
          <w:highlight w:val="white"/>
          <w14:textFill>
            <w14:solidFill>
              <w14:schemeClr w14:val="tx1"/>
            </w14:solidFill>
          </w14:textFill>
        </w:rPr>
        <w:t xml:space="preserve">25.</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Microsoft New Tai Lue"/>
          <w:b/>
          <w:bCs/>
          <w:color w:val="000000" w:themeColor="text1"/>
          <w:szCs w:val="44"/>
          <w:highlight w:val="white"/>
          <w14:textFill>
            <w14:solidFill>
              <w14:schemeClr w14:val="tx1"/>
            </w14:solidFill>
          </w14:textFill>
        </w:rPr>
        <w:t xml:space="preserve">响应文件截止时间</w:t>
      </w:r>
      <w:bookmarkEnd w:id="168"/>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bookmarkStart w:id="169" w:name="_Toc96347883"/>
      <w:r>
        <w:rPr>
          <w:rFonts w:ascii="宋体" w:hAnsi="宋体" w:cs="Microsoft New Tai Lue"/>
          <w:bCs/>
          <w:color w:val="000000" w:themeColor="text1"/>
          <w:szCs w:val="21"/>
          <w:highlight w:val="white"/>
          <w14:textFill>
            <w14:solidFill>
              <w14:schemeClr w14:val="tx1"/>
            </w14:solidFill>
          </w14:textFill>
        </w:rPr>
        <w:t xml:space="preserve">25.1响应文件应在</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规定的</w:t>
      </w:r>
      <w:r>
        <w:rPr>
          <w:rFonts w:hint="eastAsia" w:ascii="宋体" w:hAnsi="宋体" w:cs="Microsoft New Tai Lue"/>
          <w:bCs/>
          <w:color w:val="000000" w:themeColor="text1"/>
          <w:szCs w:val="21"/>
          <w:highlight w:val="white"/>
          <w14:textFill>
            <w14:solidFill>
              <w14:schemeClr w14:val="tx1"/>
            </w14:solidFill>
          </w14:textFill>
        </w:rPr>
        <w:t xml:space="preserve">提交响应文件</w:t>
      </w:r>
      <w:r>
        <w:rPr>
          <w:rFonts w:ascii="宋体" w:hAnsi="宋体" w:cs="Microsoft New Tai Lue"/>
          <w:bCs/>
          <w:color w:val="000000" w:themeColor="text1"/>
          <w:szCs w:val="21"/>
          <w:highlight w:val="white"/>
          <w14:textFill>
            <w14:solidFill>
              <w14:schemeClr w14:val="tx1"/>
            </w14:solidFill>
          </w14:textFill>
        </w:rPr>
        <w:t xml:space="preserve">截止时间之前密封送到</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ascii="宋体" w:hAnsi="宋体" w:cs="Microsoft New Tai Lue"/>
          <w:bCs/>
          <w:color w:val="000000" w:themeColor="text1"/>
          <w:szCs w:val="21"/>
          <w:highlight w:val="white"/>
          <w14:textFill>
            <w14:solidFill>
              <w14:schemeClr w14:val="tx1"/>
            </w14:solidFill>
          </w14:textFill>
        </w:rPr>
        <w:t xml:space="preserve">指定的地点。</w:t>
      </w:r>
      <w:r/>
    </w:p>
    <w:p>
      <w:pPr>
        <w:ind w:firstLine="422"/>
        <w:spacing w:before="143" w:line="360" w:lineRule="auto"/>
        <w:rPr>
          <w:rFonts w:ascii="宋体" w:hAnsi="宋体" w:cs="Microsoft New Tai Lue"/>
          <w:b/>
          <w:bCs/>
          <w:color w:val="000000" w:themeColor="text1"/>
          <w:szCs w:val="21"/>
          <w:highlight w:val="white"/>
          <w14:textFill>
            <w14:solidFill>
              <w14:schemeClr w14:val="tx1"/>
            </w14:solidFill>
          </w14:textFill>
        </w:rPr>
      </w:pPr>
      <w:r>
        <w:rPr>
          <w:rFonts w:ascii="宋体" w:hAnsi="宋体" w:cs="Segoe UI Symbol"/>
          <w:b/>
          <w:color w:val="000000" w:themeColor="text1"/>
          <w:szCs w:val="21"/>
          <w:highlight w:val="white"/>
          <w14:textFill>
            <w14:solidFill>
              <w14:schemeClr w14:val="tx1"/>
            </w14:solidFill>
          </w14:textFill>
        </w:rPr>
        <w:t xml:space="preserve">★</w:t>
      </w:r>
      <w:r>
        <w:rPr>
          <w:rFonts w:ascii="宋体" w:hAnsi="宋体" w:cs="Microsoft New Tai Lue"/>
          <w:b/>
          <w:bCs/>
          <w:color w:val="000000" w:themeColor="text1"/>
          <w:szCs w:val="21"/>
          <w:highlight w:val="white"/>
          <w14:textFill>
            <w14:solidFill>
              <w14:schemeClr w14:val="tx1"/>
            </w14:solidFill>
          </w14:textFill>
        </w:rPr>
        <w:t xml:space="preserve">25.2采购方将拒绝并退回在其规定的</w:t>
      </w:r>
      <w:r>
        <w:rPr>
          <w:rFonts w:hint="eastAsia" w:ascii="宋体" w:hAnsi="宋体" w:cs="Microsoft New Tai Lue"/>
          <w:b/>
          <w:bCs/>
          <w:color w:val="000000" w:themeColor="text1"/>
          <w:szCs w:val="21"/>
          <w:highlight w:val="white"/>
          <w14:textFill>
            <w14:solidFill>
              <w14:schemeClr w14:val="tx1"/>
            </w14:solidFill>
          </w14:textFill>
        </w:rPr>
        <w:t xml:space="preserve">响应文件</w:t>
      </w:r>
      <w:r>
        <w:rPr>
          <w:rFonts w:ascii="宋体" w:hAnsi="宋体" w:cs="Microsoft New Tai Lue"/>
          <w:b/>
          <w:bCs/>
          <w:color w:val="000000" w:themeColor="text1"/>
          <w:szCs w:val="21"/>
          <w:highlight w:val="white"/>
          <w14:textFill>
            <w14:solidFill>
              <w14:schemeClr w14:val="tx1"/>
            </w14:solidFill>
          </w14:textFill>
        </w:rPr>
        <w:t xml:space="preserve">截止时间后收到的任何响应文件。</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70" w:name="_Toc103848550"/>
      <w:r/>
      <w:bookmarkStart w:id="171" w:name="_Toc104560865"/>
      <w:r/>
      <w:bookmarkStart w:id="172" w:name="_Toc107246243"/>
      <w:r/>
      <w:bookmarkStart w:id="173" w:name="_Toc100905228"/>
      <w:r>
        <w:rPr>
          <w:rFonts w:ascii="宋体" w:hAnsi="宋体" w:cs="Microsoft New Tai Lue"/>
          <w:b/>
          <w:bCs/>
          <w:color w:val="000000" w:themeColor="text1"/>
          <w:szCs w:val="44"/>
          <w:highlight w:val="white"/>
          <w14:textFill>
            <w14:solidFill>
              <w14:schemeClr w14:val="tx1"/>
            </w14:solidFill>
          </w14:textFill>
        </w:rPr>
        <w:t xml:space="preserve">26.响应文件的修改和撤回</w:t>
      </w:r>
      <w:bookmarkEnd w:id="110"/>
      <w:r/>
      <w:bookmarkEnd w:id="169"/>
      <w:r/>
      <w:bookmarkEnd w:id="170"/>
      <w:r/>
      <w:bookmarkEnd w:id="171"/>
      <w:r/>
      <w:bookmarkEnd w:id="172"/>
      <w:r/>
      <w:bookmarkEnd w:id="173"/>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26.1</w:t>
      </w:r>
      <w:r>
        <w:rPr>
          <w:rFonts w:hint="eastAsia" w:ascii="宋体" w:hAnsi="宋体" w:cs="Microsoft New Tai Lue"/>
          <w:bCs/>
          <w:color w:val="000000" w:themeColor="text1"/>
          <w:szCs w:val="21"/>
          <w:highlight w:val="white"/>
          <w14:textFill>
            <w14:solidFill>
              <w14:schemeClr w14:val="tx1"/>
            </w14:solidFill>
          </w14:textFill>
        </w:rPr>
        <w:t xml:space="preserve">供应商应当在谈判文件要求的截止时间前，将响应文件密封送达指定地点。在截止时间后送达的响应文件为无效文件，采购方或者谈判小组应当拒收。</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2</w:t>
      </w:r>
      <w:r>
        <w:rPr>
          <w:rFonts w:ascii="宋体" w:hAnsi="宋体" w:cs="Microsoft New Tai Lue"/>
          <w:bCs/>
          <w:color w:val="000000" w:themeColor="text1"/>
          <w:szCs w:val="21"/>
          <w:highlight w:val="white"/>
          <w14:textFill>
            <w14:solidFill>
              <w14:schemeClr w14:val="tx1"/>
            </w14:solidFill>
          </w14:textFill>
        </w:rPr>
        <w:t xml:space="preserve">6.2</w:t>
      </w:r>
      <w:r>
        <w:rPr>
          <w:rFonts w:hint="eastAsia" w:ascii="宋体" w:hAnsi="宋体" w:cs="Microsoft New Tai Lue"/>
          <w:bCs/>
          <w:color w:val="000000" w:themeColor="text1"/>
          <w:szCs w:val="21"/>
          <w:highlight w:val="white"/>
          <w14:textFill>
            <w14:solidFill>
              <w14:schemeClr w14:val="tx1"/>
            </w14:solidFill>
          </w14:textFill>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p>
    <w:p>
      <w:pPr>
        <w:ind w:firstLine="420"/>
        <w:spacing w:before="143"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26.3</w:t>
      </w:r>
      <w:r>
        <w:rPr>
          <w:rFonts w:hint="eastAsia" w:ascii="宋体" w:hAnsi="宋体"/>
          <w:color w:val="000000" w:themeColor="text1"/>
          <w:szCs w:val="21"/>
          <w:highlight w:val="white"/>
          <w14:textFill>
            <w14:solidFill>
              <w14:schemeClr w14:val="tx1"/>
            </w14:solidFill>
          </w14:textFill>
        </w:rPr>
        <w:t xml:space="preserve">供应商</w:t>
      </w:r>
      <w:r>
        <w:rPr>
          <w:rFonts w:ascii="宋体" w:hAnsi="宋体"/>
          <w:color w:val="000000" w:themeColor="text1"/>
          <w:szCs w:val="21"/>
          <w:highlight w:val="white"/>
          <w14:textFill>
            <w14:solidFill>
              <w14:schemeClr w14:val="tx1"/>
            </w14:solidFill>
          </w14:textFill>
        </w:rPr>
        <w:t xml:space="preserve">对</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的补充、修改的内容应当按照</w:t>
      </w:r>
      <w:r>
        <w:rPr>
          <w:rFonts w:hint="eastAsia" w:ascii="宋体" w:hAnsi="宋体"/>
          <w:color w:val="000000" w:themeColor="text1"/>
          <w:szCs w:val="21"/>
          <w:highlight w:val="white"/>
          <w14:textFill>
            <w14:solidFill>
              <w14:schemeClr w14:val="tx1"/>
            </w14:solidFill>
          </w14:textFill>
        </w:rPr>
        <w:t xml:space="preserve">谈判文件</w:t>
      </w:r>
      <w:r>
        <w:rPr>
          <w:rFonts w:ascii="宋体" w:hAnsi="宋体"/>
          <w:color w:val="000000" w:themeColor="text1"/>
          <w:szCs w:val="21"/>
          <w:highlight w:val="white"/>
          <w14:textFill>
            <w14:solidFill>
              <w14:schemeClr w14:val="tx1"/>
            </w14:solidFill>
          </w14:textFill>
        </w:rPr>
        <w:t xml:space="preserve">要求签署、盖章、密封后，作为</w:t>
      </w:r>
      <w:r>
        <w:rPr>
          <w:rFonts w:hint="eastAsia" w:ascii="宋体" w:hAnsi="宋体"/>
          <w:color w:val="000000" w:themeColor="text1"/>
          <w:szCs w:val="21"/>
          <w:highlight w:val="white"/>
          <w14:textFill>
            <w14:solidFill>
              <w14:schemeClr w14:val="tx1"/>
            </w14:solidFill>
          </w14:textFill>
        </w:rPr>
        <w:t xml:space="preserve">响应文件</w:t>
      </w:r>
      <w:r>
        <w:rPr>
          <w:rFonts w:ascii="宋体" w:hAnsi="宋体"/>
          <w:color w:val="000000" w:themeColor="text1"/>
          <w:szCs w:val="21"/>
          <w:highlight w:val="white"/>
          <w14:textFill>
            <w14:solidFill>
              <w14:schemeClr w14:val="tx1"/>
            </w14:solidFill>
          </w14:textFill>
        </w:rPr>
        <w:t xml:space="preserve">的组成部分。</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26.4 在</w:t>
      </w:r>
      <w:r>
        <w:rPr>
          <w:rFonts w:hint="eastAsia" w:ascii="宋体" w:hAnsi="宋体" w:cs="Microsoft New Tai Lue"/>
          <w:bCs/>
          <w:color w:val="000000" w:themeColor="text1"/>
          <w:szCs w:val="21"/>
          <w:highlight w:val="white"/>
          <w14:textFill>
            <w14:solidFill>
              <w14:schemeClr w14:val="tx1"/>
            </w14:solidFill>
          </w14:textFill>
        </w:rPr>
        <w:t xml:space="preserve">提交</w:t>
      </w:r>
      <w:r>
        <w:rPr>
          <w:rFonts w:ascii="宋体" w:hAnsi="宋体" w:cs="Microsoft New Tai Lue"/>
          <w:bCs/>
          <w:color w:val="000000" w:themeColor="text1"/>
          <w:szCs w:val="21"/>
          <w:highlight w:val="white"/>
          <w14:textFill>
            <w14:solidFill>
              <w14:schemeClr w14:val="tx1"/>
            </w14:solidFill>
          </w14:textFill>
        </w:rPr>
        <w:t xml:space="preserve">响应文件截止时间之后，</w:t>
      </w:r>
      <w:r>
        <w:rPr>
          <w:rFonts w:hint="eastAsia" w:ascii="宋体" w:hAnsi="宋体" w:cs="Microsoft New Tai Lue"/>
          <w:bCs/>
          <w:color w:val="000000" w:themeColor="text1"/>
          <w:szCs w:val="21"/>
          <w:highlight w:val="white"/>
          <w14:textFill>
            <w14:solidFill>
              <w14:schemeClr w14:val="tx1"/>
            </w14:solidFill>
          </w14:textFill>
        </w:rPr>
        <w:t xml:space="preserve">供应商</w:t>
      </w:r>
      <w:r>
        <w:rPr>
          <w:rFonts w:ascii="宋体" w:hAnsi="宋体" w:cs="Microsoft New Tai Lue"/>
          <w:bCs/>
          <w:color w:val="000000" w:themeColor="text1"/>
          <w:szCs w:val="21"/>
          <w:highlight w:val="white"/>
          <w14:textFill>
            <w14:solidFill>
              <w14:schemeClr w14:val="tx1"/>
            </w14:solidFill>
          </w14:textFill>
        </w:rPr>
        <w:t xml:space="preserve">不得对其响应文件作任何修改。</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74" w:name="_Toc104560866"/>
      <w:r/>
      <w:bookmarkStart w:id="175" w:name="_Toc103848551"/>
      <w:r/>
      <w:bookmarkStart w:id="176" w:name="_Toc107246244"/>
      <w:r>
        <w:rPr>
          <w:rFonts w:ascii="宋体" w:hAnsi="宋体" w:cs="Microsoft New Tai Lue"/>
          <w:b/>
          <w:bCs/>
          <w:color w:val="000000" w:themeColor="text1"/>
          <w:szCs w:val="44"/>
          <w:highlight w:val="white"/>
          <w14:textFill>
            <w14:solidFill>
              <w14:schemeClr w14:val="tx1"/>
            </w14:solidFill>
          </w14:textFill>
        </w:rPr>
        <w:t xml:space="preserve">27.诚实信用</w:t>
      </w:r>
      <w:bookmarkEnd w:id="174"/>
      <w:r/>
      <w:bookmarkEnd w:id="175"/>
      <w:r/>
      <w:bookmarkEnd w:id="176"/>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27.1供应商应当遵循公平竞争的原则，不得恶意串通，不得妨碍其他供应商的竞争行为，不得损害采购人或者其他供应商的合法权益。</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27.2在评审过程中发现供应商有上述情形的，</w:t>
      </w:r>
      <w:r>
        <w:rPr>
          <w:rFonts w:hint="eastAsia" w:ascii="宋体" w:hAnsi="宋体" w:cs="Microsoft New Tai Lue"/>
          <w:b/>
          <w:bCs/>
          <w:color w:val="000000" w:themeColor="text1"/>
          <w:szCs w:val="21"/>
          <w:highlight w:val="white"/>
          <w14:textFill>
            <w14:solidFill>
              <w14:schemeClr w14:val="tx1"/>
            </w14:solidFill>
          </w14:textFill>
        </w:rPr>
        <w:t xml:space="preserve">谈判小组</w:t>
      </w:r>
      <w:r>
        <w:rPr>
          <w:rFonts w:ascii="宋体" w:hAnsi="宋体" w:cs="Microsoft New Tai Lue"/>
          <w:b/>
          <w:bCs/>
          <w:color w:val="000000" w:themeColor="text1"/>
          <w:szCs w:val="21"/>
          <w:highlight w:val="white"/>
          <w14:textFill>
            <w14:solidFill>
              <w14:schemeClr w14:val="tx1"/>
            </w14:solidFill>
          </w14:textFill>
        </w:rPr>
        <w:t xml:space="preserve">应当认定其</w:t>
      </w:r>
      <w:r>
        <w:rPr>
          <w:rFonts w:hint="eastAsia" w:ascii="宋体" w:hAnsi="宋体" w:cs="Microsoft New Tai Lue"/>
          <w:b/>
          <w:bCs/>
          <w:color w:val="000000" w:themeColor="text1"/>
          <w:szCs w:val="21"/>
          <w:highlight w:val="white"/>
          <w14:textFill>
            <w14:solidFill>
              <w14:schemeClr w14:val="tx1"/>
            </w14:solidFill>
          </w14:textFill>
        </w:rPr>
        <w:t xml:space="preserve">响应</w:t>
      </w:r>
      <w:r>
        <w:rPr>
          <w:rFonts w:ascii="宋体" w:hAnsi="宋体" w:cs="Microsoft New Tai Lue"/>
          <w:b/>
          <w:bCs/>
          <w:color w:val="000000" w:themeColor="text1"/>
          <w:szCs w:val="21"/>
          <w:highlight w:val="white"/>
          <w14:textFill>
            <w14:solidFill>
              <w14:schemeClr w14:val="tx1"/>
            </w14:solidFill>
          </w14:textFill>
        </w:rPr>
        <w:t xml:space="preserve">无效</w:t>
      </w:r>
      <w:r>
        <w:rPr>
          <w:rFonts w:ascii="宋体" w:hAnsi="宋体" w:cs="Microsoft New Tai Lue"/>
          <w:bCs/>
          <w:color w:val="000000" w:themeColor="text1"/>
          <w:szCs w:val="21"/>
          <w:highlight w:val="white"/>
          <w14:textFill>
            <w14:solidFill>
              <w14:schemeClr w14:val="tx1"/>
            </w14:solidFill>
          </w14:textFill>
        </w:rPr>
        <w:t xml:space="preserve">，并书面报告本级财政部门。</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2</w:t>
      </w:r>
      <w:r>
        <w:rPr>
          <w:rFonts w:ascii="宋体" w:hAnsi="宋体" w:cs="Microsoft New Tai Lue"/>
          <w:bCs/>
          <w:color w:val="000000" w:themeColor="text1"/>
          <w:szCs w:val="21"/>
          <w:highlight w:val="white"/>
          <w14:textFill>
            <w14:solidFill>
              <w14:schemeClr w14:val="tx1"/>
            </w14:solidFill>
          </w14:textFill>
        </w:rPr>
        <w:t xml:space="preserve">7.3</w:t>
      </w:r>
      <w:r>
        <w:rPr>
          <w:rFonts w:hint="eastAsia" w:ascii="宋体" w:hAnsi="宋体" w:cs="Microsoft New Tai Lue"/>
          <w:bCs/>
          <w:color w:val="000000" w:themeColor="text1"/>
          <w:szCs w:val="21"/>
          <w:highlight w:val="white"/>
          <w14:textFill>
            <w14:solidFill>
              <w14:schemeClr w14:val="tx1"/>
            </w14:solidFill>
          </w14:textFill>
        </w:rPr>
        <w:t xml:space="preserve">本项目信用记录查询截止时点见</w:t>
      </w:r>
      <w:r>
        <w:rPr>
          <w:rFonts w:hint="eastAsia" w:ascii="宋体" w:hAnsi="宋体" w:cs="Microsoft New Tai Lue"/>
          <w:b/>
          <w:bCs/>
          <w:color w:val="000000" w:themeColor="text1"/>
          <w:szCs w:val="21"/>
          <w:highlight w:val="white"/>
          <w14:textFill>
            <w14:solidFill>
              <w14:schemeClr w14:val="tx1"/>
            </w14:solidFill>
          </w14:textFill>
        </w:rPr>
        <w:t xml:space="preserve">供应商须知前附表</w:t>
      </w:r>
      <w:r>
        <w:rPr>
          <w:rFonts w:hint="eastAsia" w:ascii="宋体" w:hAnsi="宋体" w:cs="Microsoft New Tai Lue"/>
          <w:bCs/>
          <w:color w:val="000000" w:themeColor="text1"/>
          <w:szCs w:val="21"/>
          <w:highlight w:val="white"/>
          <w14:textFill>
            <w14:solidFill>
              <w14:schemeClr w14:val="tx1"/>
            </w14:solidFill>
          </w14:textFill>
        </w:rPr>
        <w:t xml:space="preserve">。</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77" w:name="_Toc107246245"/>
      <w:r>
        <w:rPr>
          <w:rFonts w:ascii="宋体" w:hAnsi="宋体" w:cs="Microsoft New Tai Lue"/>
          <w:b/>
          <w:bCs/>
          <w:color w:val="000000" w:themeColor="text1"/>
          <w:szCs w:val="44"/>
          <w:highlight w:val="white"/>
          <w14:textFill>
            <w14:solidFill>
              <w14:schemeClr w14:val="tx1"/>
            </w14:solidFill>
          </w14:textFill>
        </w:rPr>
        <w:t xml:space="preserve">五．</w:t>
      </w:r>
      <w:r>
        <w:rPr>
          <w:rFonts w:hint="eastAsia" w:ascii="宋体" w:hAnsi="宋体" w:cs="Microsoft New Tai Lue"/>
          <w:b/>
          <w:bCs/>
          <w:color w:val="000000" w:themeColor="text1"/>
          <w:szCs w:val="44"/>
          <w:highlight w:val="white"/>
          <w14:textFill>
            <w14:solidFill>
              <w14:schemeClr w14:val="tx1"/>
            </w14:solidFill>
          </w14:textFill>
        </w:rPr>
        <w:t xml:space="preserve">开启</w:t>
      </w:r>
      <w:r>
        <w:rPr>
          <w:rFonts w:ascii="宋体" w:hAnsi="宋体" w:cs="Microsoft New Tai Lue"/>
          <w:b/>
          <w:bCs/>
          <w:color w:val="000000" w:themeColor="text1"/>
          <w:szCs w:val="44"/>
          <w:highlight w:val="white"/>
          <w14:textFill>
            <w14:solidFill>
              <w14:schemeClr w14:val="tx1"/>
            </w14:solidFill>
          </w14:textFill>
        </w:rPr>
        <w:t xml:space="preserve">和</w:t>
      </w:r>
      <w:bookmarkEnd w:id="177"/>
      <w:r/>
      <w:bookmarkStart w:id="178" w:name="_Toc96347885"/>
      <w:r>
        <w:rPr>
          <w:rFonts w:hint="eastAsia" w:ascii="宋体" w:hAnsi="宋体" w:cs="Microsoft New Tai Lue"/>
          <w:b/>
          <w:bCs/>
          <w:color w:val="000000" w:themeColor="text1"/>
          <w:szCs w:val="44"/>
          <w:highlight w:val="white"/>
          <w14:textFill>
            <w14:solidFill>
              <w14:schemeClr w14:val="tx1"/>
            </w14:solidFill>
          </w14:textFill>
        </w:rPr>
        <w:t xml:space="preserve">评审</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79" w:name="_Toc107246246"/>
      <w:r/>
      <w:bookmarkStart w:id="180" w:name="_Toc100905230"/>
      <w:r/>
      <w:bookmarkStart w:id="181" w:name="_Toc104560868"/>
      <w:r/>
      <w:bookmarkStart w:id="182" w:name="_Toc103848553"/>
      <w:r>
        <w:rPr>
          <w:rFonts w:ascii="宋体" w:hAnsi="宋体" w:cs="Microsoft New Tai Lue"/>
          <w:b/>
          <w:bCs/>
          <w:color w:val="000000" w:themeColor="text1"/>
          <w:szCs w:val="44"/>
          <w:highlight w:val="white"/>
          <w14:textFill>
            <w14:solidFill>
              <w14:schemeClr w14:val="tx1"/>
            </w14:solidFill>
          </w14:textFill>
        </w:rPr>
        <w:t xml:space="preserve">28.</w:t>
      </w:r>
      <w:bookmarkEnd w:id="178"/>
      <w:r/>
      <w:bookmarkEnd w:id="179"/>
      <w:r/>
      <w:bookmarkEnd w:id="180"/>
      <w:r/>
      <w:bookmarkEnd w:id="181"/>
      <w:r/>
      <w:bookmarkEnd w:id="182"/>
      <w:r>
        <w:rPr>
          <w:rFonts w:hint="eastAsia" w:ascii="宋体" w:hAnsi="宋体" w:cs="Microsoft New Tai Lue"/>
          <w:b/>
          <w:bCs/>
          <w:color w:val="000000" w:themeColor="text1"/>
          <w:szCs w:val="44"/>
          <w:highlight w:val="white"/>
          <w14:textFill>
            <w14:solidFill>
              <w14:schemeClr w14:val="tx1"/>
            </w14:solidFill>
          </w14:textFill>
        </w:rPr>
        <w:t xml:space="preserve">开启</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bookmarkStart w:id="183" w:name="_Toc96347886"/>
      <w:r>
        <w:rPr>
          <w:rFonts w:ascii="宋体" w:hAnsi="宋体" w:cs="Microsoft New Tai Lue"/>
          <w:bCs/>
          <w:color w:val="000000" w:themeColor="text1"/>
          <w:szCs w:val="21"/>
          <w:highlight w:val="white"/>
          <w14:textFill>
            <w14:solidFill>
              <w14:schemeClr w14:val="tx1"/>
            </w14:solidFill>
          </w14:textFill>
        </w:rPr>
        <w:t xml:space="preserve">28.1</w:t>
      </w:r>
      <w:r>
        <w:rPr>
          <w:rFonts w:hint="eastAsia" w:ascii="宋体" w:hAnsi="宋体" w:cs="Microsoft New Tai Lue"/>
          <w:bCs/>
          <w:color w:val="000000" w:themeColor="text1"/>
          <w:szCs w:val="21"/>
          <w:highlight w:val="white"/>
          <w14:textFill>
            <w14:solidFill>
              <w14:schemeClr w14:val="tx1"/>
            </w14:solidFill>
          </w14:textFill>
        </w:rPr>
        <w:t xml:space="preserve">谈判开始时，采购代理机构将组织查验响应文件的密封情况，确认无误后拆封响应文件。</w:t>
      </w:r>
      <w:bookmarkEnd w:id="183"/>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bookmarkStart w:id="184" w:name="_Toc100905231"/>
      <w:r>
        <w:rPr>
          <w:rFonts w:ascii="宋体" w:hAnsi="宋体" w:cs="Microsoft New Tai Lue"/>
          <w:bCs/>
          <w:color w:val="000000" w:themeColor="text1"/>
          <w:szCs w:val="21"/>
          <w:highlight w:val="white"/>
          <w14:textFill>
            <w14:solidFill>
              <w14:schemeClr w14:val="tx1"/>
            </w14:solidFill>
          </w14:textFill>
        </w:rPr>
        <w:t xml:space="preserve">28.2供应商代表认为采购方相关工作人员有需要回避的情形的，</w:t>
      </w:r>
      <w:r>
        <w:rPr>
          <w:rFonts w:hint="eastAsia" w:ascii="宋体" w:hAnsi="宋体" w:cs="Microsoft New Tai Lue"/>
          <w:bCs/>
          <w:color w:val="000000" w:themeColor="text1"/>
          <w:szCs w:val="21"/>
          <w:highlight w:val="white"/>
          <w14:textFill>
            <w14:solidFill>
              <w14:schemeClr w14:val="tx1"/>
            </w14:solidFill>
          </w14:textFill>
        </w:rPr>
        <w:t xml:space="preserve">可以向采购方书面提出</w:t>
      </w:r>
      <w:r>
        <w:rPr>
          <w:rFonts w:ascii="宋体" w:hAnsi="宋体" w:cs="Microsoft New Tai Lue"/>
          <w:bCs/>
          <w:color w:val="000000" w:themeColor="text1"/>
          <w:szCs w:val="21"/>
          <w:highlight w:val="white"/>
          <w14:textFill>
            <w14:solidFill>
              <w14:schemeClr w14:val="tx1"/>
            </w14:solidFill>
          </w14:textFill>
        </w:rPr>
        <w:t xml:space="preserve">回避申请。采购方对供应商代表提出的回避申请及时处理。</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bookmarkStart w:id="185" w:name="_Toc520356165"/>
      <w:r>
        <w:rPr>
          <w:rFonts w:ascii="宋体" w:hAnsi="宋体" w:cs="Microsoft New Tai Lue"/>
          <w:bCs/>
          <w:color w:val="000000" w:themeColor="text1"/>
          <w:szCs w:val="21"/>
          <w:highlight w:val="white"/>
          <w14:textFill>
            <w14:solidFill>
              <w14:schemeClr w14:val="tx1"/>
            </w14:solidFill>
          </w14:textFill>
        </w:rPr>
        <w:t xml:space="preserve">28.</w:t>
      </w:r>
      <w:r>
        <w:rPr>
          <w:rFonts w:hint="eastAsia" w:ascii="宋体" w:hAnsi="宋体" w:cs="Microsoft New Tai Lue"/>
          <w:bCs/>
          <w:color w:val="000000" w:themeColor="text1"/>
          <w:szCs w:val="21"/>
          <w:highlight w:val="white"/>
          <w14:textFill>
            <w14:solidFill>
              <w14:schemeClr w14:val="tx1"/>
            </w14:solidFill>
          </w14:textFill>
        </w:rPr>
        <w:t xml:space="preserve">3</w:t>
      </w:r>
      <w:r>
        <w:rPr>
          <w:rFonts w:ascii="宋体" w:hAnsi="宋体" w:cs="Microsoft New Tai Lue"/>
          <w:bCs/>
          <w:color w:val="000000" w:themeColor="text1"/>
          <w:szCs w:val="21"/>
          <w:highlight w:val="white"/>
          <w14:textFill>
            <w14:solidFill>
              <w14:schemeClr w14:val="tx1"/>
            </w14:solidFill>
          </w14:textFill>
        </w:rPr>
        <w:t xml:space="preserve">本项目</w:t>
      </w:r>
      <w:r>
        <w:rPr>
          <w:rFonts w:hint="eastAsia" w:ascii="宋体" w:hAnsi="宋体" w:cs="Microsoft New Tai Lue"/>
          <w:bCs/>
          <w:color w:val="000000" w:themeColor="text1"/>
          <w:szCs w:val="21"/>
          <w:highlight w:val="white"/>
          <w14:textFill>
            <w14:solidFill>
              <w14:schemeClr w14:val="tx1"/>
            </w14:solidFill>
          </w14:textFill>
        </w:rPr>
        <w:t xml:space="preserve">不进行公开唱标</w:t>
      </w:r>
      <w:r>
        <w:rPr>
          <w:rFonts w:ascii="宋体" w:hAnsi="宋体" w:cs="Microsoft New Tai Lue"/>
          <w:bCs/>
          <w:color w:val="000000" w:themeColor="text1"/>
          <w:szCs w:val="21"/>
          <w:highlight w:val="white"/>
          <w14:textFill>
            <w14:solidFill>
              <w14:schemeClr w14:val="tx1"/>
            </w14:solidFill>
          </w14:textFill>
        </w:rPr>
        <w:t xml:space="preserve">。</w:t>
      </w:r>
      <w:bookmarkEnd w:id="185"/>
      <w:r/>
      <w:bookmarkStart w:id="186" w:name="_Toc104560870"/>
      <w:r/>
      <w:bookmarkEnd w:id="186"/>
      <w:r/>
      <w:bookmarkStart w:id="187" w:name="_Toc107246249"/>
      <w:r/>
      <w:bookmarkEnd w:id="187"/>
      <w:r/>
      <w:bookmarkStart w:id="188" w:name="_Toc103848555"/>
      <w:r/>
      <w:bookmarkEnd w:id="188"/>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rPr>
          <w:rFonts w:ascii="宋体" w:hAnsi="宋体" w:cs="Microsoft New Tai Lue"/>
          <w:b/>
          <w:bCs/>
          <w:color w:val="000000" w:themeColor="text1"/>
          <w:szCs w:val="44"/>
          <w:highlight w:val="white"/>
          <w14:textFill>
            <w14:solidFill>
              <w14:schemeClr w14:val="tx1"/>
            </w14:solidFill>
          </w14:textFill>
        </w:rPr>
        <w:t xml:space="preserve">29.</w:t>
      </w:r>
      <w:r>
        <w:rPr>
          <w:rFonts w:hint="eastAsia" w:ascii="宋体" w:hAnsi="宋体" w:cs="Microsoft New Tai Lue"/>
          <w:b/>
          <w:bCs/>
          <w:color w:val="000000" w:themeColor="text1"/>
          <w:szCs w:val="44"/>
          <w:highlight w:val="white"/>
          <w14:textFill>
            <w14:solidFill>
              <w14:schemeClr w14:val="tx1"/>
            </w14:solidFill>
          </w14:textFill>
        </w:rPr>
        <w:t xml:space="preserve">谈判小组</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29.1</w:t>
      </w:r>
      <w:r>
        <w:rPr>
          <w:rFonts w:hint="eastAsia" w:ascii="宋体" w:hAnsi="宋体" w:cs="Microsoft New Tai Lue"/>
          <w:bCs/>
          <w:color w:val="000000" w:themeColor="text1"/>
          <w:szCs w:val="21"/>
          <w:highlight w:val="white"/>
          <w14:textFill>
            <w14:solidFill>
              <w14:schemeClr w14:val="tx1"/>
            </w14:solidFill>
          </w14:textFill>
        </w:rPr>
        <w:t xml:space="preserve">谈判小组成员组成</w:t>
      </w:r>
      <w:r>
        <w:rPr>
          <w:rFonts w:ascii="宋体" w:hAnsi="宋体" w:cs="Microsoft New Tai Lue"/>
          <w:bCs/>
          <w:color w:val="000000" w:themeColor="text1"/>
          <w:szCs w:val="21"/>
          <w:highlight w:val="white"/>
          <w14:textFill>
            <w14:solidFill>
              <w14:schemeClr w14:val="tx1"/>
            </w14:solidFill>
          </w14:textFill>
        </w:rPr>
        <w:t xml:space="preserve">见</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hint="eastAsia" w:ascii="宋体" w:hAnsi="宋体" w:cs="Microsoft New Tai Lue"/>
          <w:bCs/>
          <w:color w:val="000000" w:themeColor="text1"/>
          <w:szCs w:val="21"/>
          <w:highlight w:val="white"/>
          <w14:textFill>
            <w14:solidFill>
              <w14:schemeClr w14:val="tx1"/>
            </w14:solidFill>
          </w14:textFill>
        </w:rPr>
        <w:t xml:space="preserve">，负责具体评审事务，并独立履行职责。</w:t>
      </w:r>
      <w:bookmarkStart w:id="189" w:name="_Toc103848556"/>
      <w:r/>
      <w:bookmarkStart w:id="190" w:name="_Toc104560871"/>
      <w:r/>
      <w:bookmarkStart w:id="191" w:name="_Toc107246250"/>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rPr>
          <w:rFonts w:hint="eastAsia" w:ascii="宋体" w:hAnsi="宋体" w:cs="Microsoft New Tai Lue"/>
          <w:b/>
          <w:bCs/>
          <w:color w:val="000000" w:themeColor="text1"/>
          <w:szCs w:val="44"/>
          <w:highlight w:val="white"/>
          <w14:textFill>
            <w14:solidFill>
              <w14:schemeClr w14:val="tx1"/>
            </w14:solidFill>
          </w14:textFill>
        </w:rPr>
        <w:t xml:space="preserve">30.资格性审查</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30.1响应文件的资格性检查。项目开启仪式结束后，采购人或采购代理机构应组依法对供应商的资格进行审查。资格审查合格的供应商不足3家的，不进行评审。</w:t>
      </w:r>
      <w:r/>
    </w:p>
    <w:p>
      <w:pPr>
        <w:ind w:firstLine="422"/>
        <w:spacing w:before="143" w:line="360" w:lineRule="auto"/>
        <w:rPr>
          <w:rFonts w:ascii="宋体" w:hAnsi="宋体" w:cs="Microsoft New Tai Lue"/>
          <w:b/>
          <w:color w:val="000000" w:themeColor="text1"/>
          <w:szCs w:val="21"/>
          <w:highlight w:val="white"/>
          <w14:textFill>
            <w14:solidFill>
              <w14:schemeClr w14:val="tx1"/>
            </w14:solidFill>
          </w14:textFill>
        </w:rPr>
      </w:pPr>
      <w:r>
        <w:rPr>
          <w:rFonts w:ascii="宋体" w:hAnsi="宋体" w:cs="Segoe UI Symbol"/>
          <w:b/>
          <w:color w:val="000000" w:themeColor="text1"/>
          <w:szCs w:val="21"/>
          <w:highlight w:val="white"/>
          <w14:textFill>
            <w14:solidFill>
              <w14:schemeClr w14:val="tx1"/>
            </w14:solidFill>
          </w14:textFill>
        </w:rPr>
        <w:t xml:space="preserve">★</w:t>
      </w:r>
      <w:r>
        <w:rPr>
          <w:rFonts w:hint="eastAsia" w:ascii="宋体" w:hAnsi="宋体" w:cs="Microsoft New Tai Lue"/>
          <w:b/>
          <w:color w:val="000000" w:themeColor="text1"/>
          <w:szCs w:val="21"/>
          <w:highlight w:val="white"/>
          <w14:textFill>
            <w14:solidFill>
              <w14:schemeClr w14:val="tx1"/>
            </w14:solidFill>
          </w14:textFill>
        </w:rPr>
        <w:t xml:space="preserve">30.2供应商不具备谈判文件规定的供应商资格条件的，应在资格审查时按照无效响应处理。</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rPr>
          <w:rFonts w:ascii="宋体" w:hAnsi="宋体" w:cs="Microsoft New Tai Lue"/>
          <w:b/>
          <w:bCs/>
          <w:color w:val="000000" w:themeColor="text1"/>
          <w:szCs w:val="44"/>
          <w:highlight w:val="white"/>
          <w14:textFill>
            <w14:solidFill>
              <w14:schemeClr w14:val="tx1"/>
            </w14:solidFill>
          </w14:textFill>
        </w:rPr>
        <w:t xml:space="preserve">3</w:t>
      </w:r>
      <w:bookmarkEnd w:id="189"/>
      <w:r/>
      <w:bookmarkEnd w:id="190"/>
      <w:r>
        <w:rPr>
          <w:rFonts w:ascii="宋体" w:hAnsi="宋体" w:cs="Microsoft New Tai Lue"/>
          <w:b/>
          <w:bCs/>
          <w:color w:val="000000" w:themeColor="text1"/>
          <w:szCs w:val="44"/>
          <w:highlight w:val="white"/>
          <w14:textFill>
            <w14:solidFill>
              <w14:schemeClr w14:val="tx1"/>
            </w14:solidFill>
          </w14:textFill>
        </w:rPr>
        <w:t xml:space="preserve">1.</w:t>
      </w:r>
      <w:r>
        <w:rPr>
          <w:rFonts w:hint="eastAsia" w:ascii="宋体" w:hAnsi="宋体" w:cs="Microsoft New Tai Lue"/>
          <w:b/>
          <w:bCs/>
          <w:color w:val="000000" w:themeColor="text1"/>
          <w:szCs w:val="44"/>
          <w:highlight w:val="white"/>
          <w14:textFill>
            <w14:solidFill>
              <w14:schemeClr w14:val="tx1"/>
            </w14:solidFill>
          </w14:textFill>
        </w:rPr>
        <w:t xml:space="preserve">符合性审查</w:t>
      </w:r>
      <w:bookmarkEnd w:id="191"/>
      <w:r>
        <w:rPr>
          <w:rFonts w:ascii="宋体" w:hAnsi="宋体" w:cs="Microsoft New Tai Lue"/>
          <w:b/>
          <w:bCs/>
          <w:color w:val="000000" w:themeColor="text1"/>
          <w:szCs w:val="44"/>
          <w:highlight w:val="white"/>
          <w14:textFill>
            <w14:solidFill>
              <w14:schemeClr w14:val="tx1"/>
            </w14:solidFill>
          </w14:textFill>
        </w:rPr>
        <w:t xml:space="preserve"> </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31.1响应文件的符合性审查。</w:t>
      </w:r>
      <w:r>
        <w:rPr>
          <w:rFonts w:hint="eastAsia" w:ascii="宋体" w:hAnsi="宋体" w:cs="Microsoft New Tai Lue"/>
          <w:bCs/>
          <w:color w:val="000000" w:themeColor="text1"/>
          <w:szCs w:val="21"/>
          <w:highlight w:val="white"/>
          <w14:textFill>
            <w14:solidFill>
              <w14:schemeClr w14:val="tx1"/>
            </w14:solidFill>
          </w14:textFill>
        </w:rPr>
        <w:t xml:space="preserve">谈判小组</w:t>
      </w:r>
      <w:r>
        <w:rPr>
          <w:rFonts w:ascii="宋体" w:hAnsi="宋体" w:cs="Microsoft New Tai Lue"/>
          <w:bCs/>
          <w:color w:val="000000" w:themeColor="text1"/>
          <w:szCs w:val="21"/>
          <w:highlight w:val="white"/>
          <w14:textFill>
            <w14:solidFill>
              <w14:schemeClr w14:val="tx1"/>
            </w14:solidFill>
          </w14:textFill>
        </w:rPr>
        <w:t xml:space="preserve">对通过资格性检查的供应商的响应文件进行符合性审查，以确定其是否满足</w:t>
      </w:r>
      <w:r>
        <w:rPr>
          <w:rFonts w:hint="eastAsia" w:ascii="宋体" w:hAnsi="宋体" w:cs="Microsoft New Tai Lue"/>
          <w:bCs/>
          <w:color w:val="000000" w:themeColor="text1"/>
          <w:szCs w:val="21"/>
          <w:highlight w:val="white"/>
          <w14:textFill>
            <w14:solidFill>
              <w14:schemeClr w14:val="tx1"/>
            </w14:solidFill>
          </w14:textFill>
        </w:rPr>
        <w:t xml:space="preserve">谈判文件</w:t>
      </w:r>
      <w:r>
        <w:rPr>
          <w:rFonts w:ascii="宋体" w:hAnsi="宋体" w:cs="Microsoft New Tai Lue"/>
          <w:bCs/>
          <w:color w:val="000000" w:themeColor="text1"/>
          <w:szCs w:val="21"/>
          <w:highlight w:val="white"/>
          <w14:textFill>
            <w14:solidFill>
              <w14:schemeClr w14:val="tx1"/>
            </w14:solidFill>
          </w14:textFill>
        </w:rPr>
        <w:t xml:space="preserve">的实质性要求。实质性响应的</w:t>
      </w:r>
      <w:r>
        <w:rPr>
          <w:rFonts w:hint="eastAsia" w:ascii="宋体" w:hAnsi="宋体" w:cs="Microsoft New Tai Lue"/>
          <w:bCs/>
          <w:color w:val="000000" w:themeColor="text1"/>
          <w:szCs w:val="21"/>
          <w:highlight w:val="white"/>
          <w14:textFill>
            <w14:solidFill>
              <w14:schemeClr w14:val="tx1"/>
            </w14:solidFill>
          </w14:textFill>
        </w:rPr>
        <w:t xml:space="preserve">响应</w:t>
      </w:r>
      <w:r>
        <w:rPr>
          <w:rFonts w:ascii="宋体" w:hAnsi="宋体" w:cs="Microsoft New Tai Lue"/>
          <w:bCs/>
          <w:color w:val="000000" w:themeColor="text1"/>
          <w:szCs w:val="21"/>
          <w:highlight w:val="white"/>
          <w14:textFill>
            <w14:solidFill>
              <w14:schemeClr w14:val="tx1"/>
            </w14:solidFill>
          </w14:textFill>
        </w:rPr>
        <w:t xml:space="preserve">应该是与</w:t>
      </w:r>
      <w:r>
        <w:rPr>
          <w:rFonts w:hint="eastAsia" w:ascii="宋体" w:hAnsi="宋体" w:cs="Microsoft New Tai Lue"/>
          <w:bCs/>
          <w:color w:val="000000" w:themeColor="text1"/>
          <w:szCs w:val="21"/>
          <w:highlight w:val="white"/>
          <w14:textFill>
            <w14:solidFill>
              <w14:schemeClr w14:val="tx1"/>
            </w14:solidFill>
          </w14:textFill>
        </w:rPr>
        <w:t xml:space="preserve">谈判文件</w:t>
      </w:r>
      <w:r>
        <w:rPr>
          <w:rFonts w:ascii="宋体" w:hAnsi="宋体" w:cs="Microsoft New Tai Lue"/>
          <w:bCs/>
          <w:color w:val="000000" w:themeColor="text1"/>
          <w:szCs w:val="21"/>
          <w:highlight w:val="white"/>
          <w14:textFill>
            <w14:solidFill>
              <w14:schemeClr w14:val="tx1"/>
            </w14:solidFill>
          </w14:textFill>
        </w:rPr>
        <w:t xml:space="preserve">要求的全部实质性条款、条件和规格相符，没有重大偏离或保留的</w:t>
      </w:r>
      <w:r>
        <w:rPr>
          <w:rFonts w:hint="eastAsia" w:ascii="宋体" w:hAnsi="宋体" w:cs="Microsoft New Tai Lue"/>
          <w:bCs/>
          <w:color w:val="000000" w:themeColor="text1"/>
          <w:szCs w:val="21"/>
          <w:highlight w:val="white"/>
          <w14:textFill>
            <w14:solidFill>
              <w14:schemeClr w14:val="tx1"/>
            </w14:solidFill>
          </w14:textFill>
        </w:rPr>
        <w:t xml:space="preserve">响应</w:t>
      </w:r>
      <w:r>
        <w:rPr>
          <w:rFonts w:ascii="宋体" w:hAnsi="宋体" w:cs="Microsoft New Tai Lue"/>
          <w:bCs/>
          <w:color w:val="000000" w:themeColor="text1"/>
          <w:szCs w:val="21"/>
          <w:highlight w:val="white"/>
          <w14:textFill>
            <w14:solidFill>
              <w14:schemeClr w14:val="tx1"/>
            </w14:solidFill>
          </w14:textFill>
        </w:rPr>
        <w:t xml:space="preserve">。</w:t>
      </w:r>
      <w:r/>
    </w:p>
    <w:p>
      <w:pPr>
        <w:ind w:firstLine="422"/>
        <w:spacing w:before="143" w:line="360" w:lineRule="auto"/>
        <w:rPr>
          <w:rFonts w:ascii="宋体" w:hAnsi="宋体" w:cs="Microsoft New Tai Lue"/>
          <w:b/>
          <w:bCs/>
          <w:color w:val="000000" w:themeColor="text1"/>
          <w:szCs w:val="21"/>
          <w:highlight w:val="white"/>
          <w14:textFill>
            <w14:solidFill>
              <w14:schemeClr w14:val="tx1"/>
            </w14:solidFill>
          </w14:textFill>
        </w:rPr>
      </w:pPr>
      <w:r>
        <w:rPr>
          <w:rFonts w:ascii="宋体" w:hAnsi="宋体" w:cs="Segoe UI Symbol"/>
          <w:b/>
          <w:color w:val="000000" w:themeColor="text1"/>
          <w:szCs w:val="21"/>
          <w:highlight w:val="white"/>
          <w14:textFill>
            <w14:solidFill>
              <w14:schemeClr w14:val="tx1"/>
            </w14:solidFill>
          </w14:textFill>
        </w:rPr>
        <w:t xml:space="preserve">★</w:t>
      </w:r>
      <w:r>
        <w:rPr>
          <w:rFonts w:ascii="宋体" w:hAnsi="宋体" w:cs="Microsoft New Tai Lue"/>
          <w:b/>
          <w:bCs/>
          <w:color w:val="000000" w:themeColor="text1"/>
          <w:szCs w:val="21"/>
          <w:highlight w:val="white"/>
          <w14:textFill>
            <w14:solidFill>
              <w14:schemeClr w14:val="tx1"/>
            </w14:solidFill>
          </w14:textFill>
        </w:rPr>
        <w:t xml:space="preserve">31.2如果响应文件没有响应</w:t>
      </w:r>
      <w:r>
        <w:rPr>
          <w:rFonts w:hint="eastAsia" w:ascii="宋体" w:hAnsi="宋体" w:cs="Microsoft New Tai Lue"/>
          <w:b/>
          <w:bCs/>
          <w:color w:val="000000" w:themeColor="text1"/>
          <w:szCs w:val="21"/>
          <w:highlight w:val="white"/>
          <w14:textFill>
            <w14:solidFill>
              <w14:schemeClr w14:val="tx1"/>
            </w14:solidFill>
          </w14:textFill>
        </w:rPr>
        <w:t xml:space="preserve">谈判文件实质性</w:t>
      </w:r>
      <w:r>
        <w:rPr>
          <w:rFonts w:ascii="宋体" w:hAnsi="宋体" w:cs="Microsoft New Tai Lue"/>
          <w:b/>
          <w:bCs/>
          <w:color w:val="000000" w:themeColor="text1"/>
          <w:szCs w:val="21"/>
          <w:highlight w:val="white"/>
          <w14:textFill>
            <w14:solidFill>
              <w14:schemeClr w14:val="tx1"/>
            </w14:solidFill>
          </w14:textFill>
        </w:rPr>
        <w:t xml:space="preserve">要求，</w:t>
      </w:r>
      <w:r>
        <w:rPr>
          <w:rFonts w:hint="eastAsia" w:ascii="宋体" w:hAnsi="宋体" w:cs="Microsoft New Tai Lue"/>
          <w:b/>
          <w:bCs/>
          <w:color w:val="000000" w:themeColor="text1"/>
          <w:szCs w:val="21"/>
          <w:highlight w:val="white"/>
          <w14:textFill>
            <w14:solidFill>
              <w14:schemeClr w14:val="tx1"/>
            </w14:solidFill>
          </w14:textFill>
        </w:rPr>
        <w:t xml:space="preserve">谈判小组</w:t>
      </w:r>
      <w:r>
        <w:rPr>
          <w:rFonts w:ascii="宋体" w:hAnsi="宋体" w:cs="Microsoft New Tai Lue"/>
          <w:b/>
          <w:bCs/>
          <w:color w:val="000000" w:themeColor="text1"/>
          <w:szCs w:val="21"/>
          <w:highlight w:val="white"/>
          <w14:textFill>
            <w14:solidFill>
              <w14:schemeClr w14:val="tx1"/>
            </w14:solidFill>
          </w14:textFill>
        </w:rPr>
        <w:t xml:space="preserve">将予以拒绝，</w:t>
      </w:r>
      <w:r>
        <w:rPr>
          <w:rFonts w:hint="eastAsia" w:ascii="宋体" w:hAnsi="宋体" w:cs="Microsoft New Tai Lue"/>
          <w:b/>
          <w:bCs/>
          <w:color w:val="000000" w:themeColor="text1"/>
          <w:szCs w:val="21"/>
          <w:highlight w:val="white"/>
          <w14:textFill>
            <w14:solidFill>
              <w14:schemeClr w14:val="tx1"/>
            </w14:solidFill>
          </w14:textFill>
        </w:rPr>
        <w:t xml:space="preserve">供应商</w:t>
      </w:r>
      <w:r>
        <w:rPr>
          <w:rFonts w:ascii="宋体" w:hAnsi="宋体" w:cs="Microsoft New Tai Lue"/>
          <w:b/>
          <w:bCs/>
          <w:color w:val="000000" w:themeColor="text1"/>
          <w:szCs w:val="21"/>
          <w:highlight w:val="white"/>
          <w14:textFill>
            <w14:solidFill>
              <w14:schemeClr w14:val="tx1"/>
            </w14:solidFill>
          </w14:textFill>
        </w:rPr>
        <w:t xml:space="preserve">不得通过修改或撤销不合要求的偏离或保留而使其</w:t>
      </w:r>
      <w:r>
        <w:rPr>
          <w:rFonts w:hint="eastAsia" w:ascii="宋体" w:hAnsi="宋体" w:cs="Microsoft New Tai Lue"/>
          <w:b/>
          <w:bCs/>
          <w:color w:val="000000" w:themeColor="text1"/>
          <w:szCs w:val="21"/>
          <w:highlight w:val="white"/>
          <w14:textFill>
            <w14:solidFill>
              <w14:schemeClr w14:val="tx1"/>
            </w14:solidFill>
          </w14:textFill>
        </w:rPr>
        <w:t xml:space="preserve">响应文件</w:t>
      </w:r>
      <w:r>
        <w:rPr>
          <w:rFonts w:ascii="宋体" w:hAnsi="宋体" w:cs="Microsoft New Tai Lue"/>
          <w:b/>
          <w:bCs/>
          <w:color w:val="000000" w:themeColor="text1"/>
          <w:szCs w:val="21"/>
          <w:highlight w:val="white"/>
          <w14:textFill>
            <w14:solidFill>
              <w14:schemeClr w14:val="tx1"/>
            </w14:solidFill>
          </w14:textFill>
        </w:rPr>
        <w:t xml:space="preserve">成为实质性响应</w:t>
      </w:r>
      <w:r>
        <w:rPr>
          <w:rFonts w:hint="eastAsia" w:ascii="宋体" w:hAnsi="宋体" w:cs="Microsoft New Tai Lue"/>
          <w:b/>
          <w:bCs/>
          <w:color w:val="000000" w:themeColor="text1"/>
          <w:szCs w:val="21"/>
          <w:highlight w:val="white"/>
          <w14:textFill>
            <w14:solidFill>
              <w14:schemeClr w14:val="tx1"/>
            </w14:solidFill>
          </w14:textFill>
        </w:rPr>
        <w:t xml:space="preserve">的文件</w:t>
      </w:r>
      <w:r>
        <w:rPr>
          <w:rFonts w:ascii="宋体" w:hAnsi="宋体" w:cs="Microsoft New Tai Lue"/>
          <w:b/>
          <w:bCs/>
          <w:color w:val="000000" w:themeColor="text1"/>
          <w:szCs w:val="21"/>
          <w:highlight w:val="white"/>
          <w14:textFill>
            <w14:solidFill>
              <w14:schemeClr w14:val="tx1"/>
            </w14:solidFill>
          </w14:textFill>
        </w:rPr>
        <w:t xml:space="preserve">。</w:t>
      </w:r>
      <w:r/>
    </w:p>
    <w:p>
      <w:pPr>
        <w:ind w:firstLine="422"/>
        <w:spacing w:before="143" w:line="360" w:lineRule="auto"/>
        <w:rPr>
          <w:rFonts w:ascii="宋体" w:hAnsi="宋体" w:cs="Microsoft New Tai Lue"/>
          <w:b/>
          <w:bCs/>
          <w:color w:val="000000" w:themeColor="text1"/>
          <w:szCs w:val="21"/>
          <w:highlight w:val="white"/>
          <w14:textFill>
            <w14:solidFill>
              <w14:schemeClr w14:val="tx1"/>
            </w14:solidFill>
          </w14:textFill>
        </w:rPr>
      </w:pPr>
      <w:r>
        <w:rPr>
          <w:rFonts w:ascii="宋体" w:hAnsi="宋体" w:cs="Segoe UI Symbol"/>
          <w:b/>
          <w:color w:val="000000" w:themeColor="text1"/>
          <w:szCs w:val="21"/>
          <w:highlight w:val="white"/>
          <w14:textFill>
            <w14:solidFill>
              <w14:schemeClr w14:val="tx1"/>
            </w14:solidFill>
          </w14:textFill>
        </w:rPr>
        <w:t xml:space="preserve">★</w:t>
      </w:r>
      <w:r>
        <w:rPr>
          <w:rFonts w:ascii="宋体" w:hAnsi="宋体" w:cs="Microsoft New Tai Lue"/>
          <w:b/>
          <w:bCs/>
          <w:color w:val="000000" w:themeColor="text1"/>
          <w:szCs w:val="21"/>
          <w:highlight w:val="white"/>
          <w14:textFill>
            <w14:solidFill>
              <w14:schemeClr w14:val="tx1"/>
            </w14:solidFill>
          </w14:textFill>
        </w:rPr>
        <w:t xml:space="preserve">31.3响应文件有下列情况之一的，在符合性检查时按照无效响应处理：</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（1）未按照</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规定要求签署、盖章的；</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w:t>
      </w:r>
      <w:r>
        <w:rPr>
          <w:rFonts w:hint="eastAsia" w:ascii="宋体" w:hAnsi="宋体" w:cs="Microsoft New Tai Lue"/>
          <w:bCs/>
          <w:color w:val="000000" w:themeColor="text1"/>
          <w:szCs w:val="21"/>
          <w:highlight w:val="white"/>
          <w14:textFill>
            <w14:solidFill>
              <w14:schemeClr w14:val="tx1"/>
            </w14:solidFill>
          </w14:textFill>
        </w:rPr>
        <w:t xml:space="preserve">最后</w:t>
      </w:r>
      <w:r>
        <w:rPr>
          <w:rFonts w:ascii="宋体" w:hAnsi="宋体" w:cs="Microsoft New Tai Lue"/>
          <w:color w:val="000000" w:themeColor="text1"/>
          <w:szCs w:val="21"/>
          <w:highlight w:val="white"/>
          <w14:textFill>
            <w14:solidFill>
              <w14:schemeClr w14:val="tx1"/>
            </w14:solidFill>
          </w14:textFill>
        </w:rPr>
        <w:t xml:space="preserve">报价超过</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中规定的预算金额或者最高限价的；</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（3）响应文件中承诺的响应有效期不满足谈判文件中载明的响应有效期的；</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（4）</w:t>
      </w:r>
      <w:r>
        <w:rPr>
          <w:rFonts w:ascii="宋体" w:hAnsi="宋体" w:cs="Microsoft New Tai Lue"/>
          <w:color w:val="000000" w:themeColor="text1"/>
          <w:szCs w:val="21"/>
          <w:highlight w:val="white"/>
          <w14:textFill>
            <w14:solidFill>
              <w14:schemeClr w14:val="tx1"/>
            </w14:solidFill>
          </w14:textFill>
        </w:rPr>
        <w:t xml:space="preserve">未按照</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规定提交</w:t>
      </w:r>
      <w:r>
        <w:rPr>
          <w:rFonts w:hint="eastAsia" w:ascii="宋体" w:hAnsi="宋体" w:cs="Microsoft New Tai Lue"/>
          <w:color w:val="000000" w:themeColor="text1"/>
          <w:szCs w:val="21"/>
          <w:highlight w:val="white"/>
          <w14:textFill>
            <w14:solidFill>
              <w14:schemeClr w14:val="tx1"/>
            </w14:solidFill>
          </w14:textFill>
        </w:rPr>
        <w:t xml:space="preserve">谈判保证金</w:t>
      </w:r>
      <w:r>
        <w:rPr>
          <w:rFonts w:ascii="宋体" w:hAnsi="宋体" w:cs="Microsoft New Tai Lue"/>
          <w:color w:val="000000" w:themeColor="text1"/>
          <w:szCs w:val="21"/>
          <w:highlight w:val="white"/>
          <w14:textFill>
            <w14:solidFill>
              <w14:schemeClr w14:val="tx1"/>
            </w14:solidFill>
          </w14:textFill>
        </w:rPr>
        <w:t xml:space="preserve">的；</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（5）响应文件含有采购人不能接受的附加条件的；</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（6）响应文件不符合</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中规定的其它实质性要求的；</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（7）现行法律、法规、规章和</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规定的其他无效情形。</w:t>
      </w:r>
      <w:bookmarkEnd w:id="184"/>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92" w:name="_Toc107246251"/>
      <w:r/>
      <w:bookmarkStart w:id="193" w:name="_Toc103848557"/>
      <w:r/>
      <w:bookmarkStart w:id="194" w:name="_Toc104560872"/>
      <w:r>
        <w:rPr>
          <w:rFonts w:ascii="宋体" w:hAnsi="宋体" w:cs="Microsoft New Tai Lue"/>
          <w:b/>
          <w:bCs/>
          <w:color w:val="000000" w:themeColor="text1"/>
          <w:szCs w:val="44"/>
          <w:highlight w:val="white"/>
          <w14:textFill>
            <w14:solidFill>
              <w14:schemeClr w14:val="tx1"/>
            </w14:solidFill>
          </w14:textFill>
        </w:rPr>
        <w:t xml:space="preserve">32.响应文件澄清</w:t>
      </w:r>
      <w:bookmarkEnd w:id="192"/>
      <w:r/>
      <w:bookmarkEnd w:id="193"/>
      <w:r/>
      <w:bookmarkEnd w:id="194"/>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2.1</w:t>
      </w:r>
      <w:r>
        <w:rPr>
          <w:rFonts w:hint="eastAsia" w:ascii="宋体" w:hAnsi="宋体" w:cs="Microsoft New Tai Lue"/>
          <w:color w:val="000000" w:themeColor="text1"/>
          <w:szCs w:val="21"/>
          <w:highlight w:val="white"/>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2.2</w:t>
      </w:r>
      <w:r>
        <w:rPr>
          <w:rFonts w:hint="eastAsia" w:ascii="宋体" w:hAnsi="宋体" w:cs="Microsoft New Tai Lue"/>
          <w:color w:val="000000" w:themeColor="text1"/>
          <w:szCs w:val="21"/>
          <w:highlight w:val="white"/>
          <w14:textFill>
            <w14:solidFill>
              <w14:schemeClr w14:val="tx1"/>
            </w14:solidFill>
          </w14:textFill>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rPr>
          <w:rFonts w:ascii="宋体" w:hAnsi="宋体" w:cs="Microsoft New Tai Lue"/>
          <w:b/>
          <w:bCs/>
          <w:color w:val="000000" w:themeColor="text1"/>
          <w:szCs w:val="44"/>
          <w:highlight w:val="white"/>
          <w14:textFill>
            <w14:solidFill>
              <w14:schemeClr w14:val="tx1"/>
            </w14:solidFill>
          </w14:textFill>
        </w:rPr>
        <w:t xml:space="preserve">33.</w:t>
      </w:r>
      <w:r>
        <w:rPr>
          <w:rFonts w:hint="eastAsia" w:ascii="宋体" w:hAnsi="宋体" w:cs="Microsoft New Tai Lue"/>
          <w:b/>
          <w:bCs/>
          <w:color w:val="000000" w:themeColor="text1"/>
          <w:szCs w:val="44"/>
          <w:highlight w:val="white"/>
          <w14:textFill>
            <w14:solidFill>
              <w14:schemeClr w14:val="tx1"/>
            </w14:solidFill>
          </w14:textFill>
        </w:rPr>
        <w:t xml:space="preserve">谈判</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3.1</w:t>
      </w:r>
      <w:r>
        <w:rPr>
          <w:rFonts w:hint="eastAsia" w:ascii="宋体" w:hAnsi="宋体" w:cs="Microsoft New Tai Lue"/>
          <w:color w:val="000000" w:themeColor="text1"/>
          <w:szCs w:val="21"/>
          <w:highlight w:val="white"/>
          <w14:textFill>
            <w14:solidFill>
              <w14:schemeClr w14:val="tx1"/>
            </w14:solidFill>
          </w14:textFill>
        </w:rPr>
        <w:t xml:space="preserve">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0"/>
        <w:spacing w:before="143"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33.2谈判小组所有成员应当集中与单一供应商分别进行谈判</w:t>
      </w:r>
      <w:r>
        <w:rPr>
          <w:rFonts w:hint="eastAsia" w:ascii="宋体" w:hAnsi="宋体" w:cs="Microsoft New Tai Lue"/>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33.3</w:t>
      </w:r>
      <w:r>
        <w:rPr>
          <w:rFonts w:hint="eastAsia" w:ascii="宋体" w:hAnsi="宋体" w:cs="Microsoft New Tai Lue"/>
          <w:bCs/>
          <w:color w:val="000000" w:themeColor="text1"/>
          <w:szCs w:val="21"/>
          <w:highlight w:val="white"/>
          <w14:textFill>
            <w14:solidFill>
              <w14:schemeClr w14:val="tx1"/>
            </w14:solidFill>
          </w14:textFill>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33.4</w:t>
      </w:r>
      <w:r>
        <w:rPr>
          <w:rFonts w:hint="eastAsia" w:ascii="宋体" w:hAnsi="宋体" w:cs="Microsoft New Tai Lue"/>
          <w:bCs/>
          <w:color w:val="000000" w:themeColor="text1"/>
          <w:szCs w:val="21"/>
          <w:highlight w:val="white"/>
          <w14:textFill>
            <w14:solidFill>
              <w14:schemeClr w14:val="tx1"/>
            </w14:solidFill>
          </w14:textFill>
        </w:rPr>
        <w:t xml:space="preserve">对谈判文件作出的实质性变动是谈判文件的有效组成部分，谈判小组应当及时以书面形式同时通知所有参加谈判的供应商。</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33.5</w:t>
      </w:r>
      <w:r>
        <w:rPr>
          <w:rFonts w:hint="eastAsia" w:ascii="宋体" w:hAnsi="宋体" w:cs="Microsoft New Tai Lue"/>
          <w:bCs/>
          <w:color w:val="000000" w:themeColor="text1"/>
          <w:szCs w:val="21"/>
          <w:highlight w:val="white"/>
          <w14:textFill>
            <w14:solidFill>
              <w14:schemeClr w14:val="tx1"/>
            </w14:solidFill>
          </w14:textFill>
        </w:rPr>
        <w:t xml:space="preserve">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33.6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30.5.3非单一产品采购项目，根据采购项目技术构成、产品价格比重等合理确定核心产品，核心产品见投标人须知前附表。多家投标人提供的核心产品品牌相同的，按前款规定处理。</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rPr>
          <w:rFonts w:hint="eastAsia" w:ascii="宋体" w:hAnsi="宋体" w:cs="Microsoft New Tai Lue"/>
          <w:b/>
          <w:bCs/>
          <w:color w:val="000000" w:themeColor="text1"/>
          <w:szCs w:val="44"/>
          <w:highlight w:val="white"/>
          <w14:textFill>
            <w14:solidFill>
              <w14:schemeClr w14:val="tx1"/>
            </w14:solidFill>
          </w14:textFill>
        </w:rPr>
        <w:t xml:space="preserve">3</w:t>
      </w:r>
      <w:r>
        <w:rPr>
          <w:rFonts w:ascii="宋体" w:hAnsi="宋体" w:cs="Microsoft New Tai Lue"/>
          <w:b/>
          <w:bCs/>
          <w:color w:val="000000" w:themeColor="text1"/>
          <w:szCs w:val="44"/>
          <w:highlight w:val="white"/>
          <w14:textFill>
            <w14:solidFill>
              <w14:schemeClr w14:val="tx1"/>
            </w14:solidFill>
          </w14:textFill>
        </w:rPr>
        <w:t xml:space="preserve">4.</w:t>
      </w:r>
      <w:r>
        <w:rPr>
          <w:rFonts w:hint="eastAsia" w:ascii="宋体" w:hAnsi="宋体" w:cs="Microsoft New Tai Lue"/>
          <w:b/>
          <w:bCs/>
          <w:color w:val="000000" w:themeColor="text1"/>
          <w:szCs w:val="44"/>
          <w:highlight w:val="white"/>
          <w14:textFill>
            <w14:solidFill>
              <w14:schemeClr w14:val="tx1"/>
            </w14:solidFill>
          </w14:textFill>
        </w:rPr>
        <w:t xml:space="preserve">最后报价</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3</w:t>
      </w:r>
      <w:r>
        <w:rPr>
          <w:rFonts w:ascii="宋体" w:hAnsi="宋体" w:cs="Microsoft New Tai Lue"/>
          <w:bCs/>
          <w:color w:val="000000" w:themeColor="text1"/>
          <w:szCs w:val="21"/>
          <w:highlight w:val="white"/>
          <w14:textFill>
            <w14:solidFill>
              <w14:schemeClr w14:val="tx1"/>
            </w14:solidFill>
          </w14:textFill>
        </w:rPr>
        <w:t xml:space="preserve">4.1</w:t>
      </w:r>
      <w:r>
        <w:rPr>
          <w:rFonts w:hint="eastAsia" w:ascii="宋体" w:hAnsi="宋体" w:cs="Microsoft New Tai Lue"/>
          <w:bCs/>
          <w:color w:val="000000" w:themeColor="text1"/>
          <w:szCs w:val="21"/>
          <w:highlight w:val="white"/>
          <w14:textFill>
            <w14:solidFill>
              <w14:schemeClr w14:val="tx1"/>
            </w14:solidFill>
          </w14:textFill>
        </w:rPr>
        <w:t xml:space="preserve">谈判文件能够详细列明采购标的的技术、服务要求的，谈判结束后，谈判小组将要求所有</w:t>
      </w:r>
      <w:r>
        <w:rPr>
          <w:rFonts w:hint="eastAsia" w:ascii="宋体" w:hAnsi="宋体" w:cs="宋体"/>
          <w:color w:val="000000" w:themeColor="text1"/>
          <w:szCs w:val="21"/>
          <w:highlight w:val="white"/>
          <w14:textFill>
            <w14:solidFill>
              <w14:schemeClr w14:val="tx1"/>
            </w14:solidFill>
          </w14:textFill>
        </w:rPr>
        <w:t xml:space="preserve">继续参加谈判的供应商在规定时间内提交最后报价，提交最后报价的供应商不得少于3家</w:t>
      </w:r>
      <w:r>
        <w:rPr>
          <w:rFonts w:hint="eastAsia" w:ascii="宋体" w:hAnsi="宋体" w:cs="Microsoft New Tai Lue"/>
          <w:bCs/>
          <w:color w:val="000000" w:themeColor="text1"/>
          <w:szCs w:val="21"/>
          <w:highlight w:val="white"/>
          <w14:textFill>
            <w14:solidFill>
              <w14:schemeClr w14:val="tx1"/>
            </w14:solidFill>
          </w14:textFill>
        </w:rPr>
        <w:t xml:space="preserve">。</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34.2</w:t>
      </w:r>
      <w:r>
        <w:rPr>
          <w:rFonts w:hint="eastAsia" w:ascii="宋体" w:hAnsi="宋体" w:cs="Microsoft New Tai Lue"/>
          <w:bCs/>
          <w:color w:val="000000" w:themeColor="text1"/>
          <w:szCs w:val="21"/>
          <w:highlight w:val="white"/>
          <w14:textFill>
            <w14:solidFill>
              <w14:schemeClr w14:val="tx1"/>
            </w14:solidFill>
          </w14:textFill>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ascii="宋体" w:hAnsi="宋体" w:cs="Microsoft New Tai Lue"/>
          <w:bCs/>
          <w:color w:val="000000" w:themeColor="text1"/>
          <w:szCs w:val="21"/>
          <w:highlight w:val="white"/>
          <w14:textFill>
            <w14:solidFill>
              <w14:schemeClr w14:val="tx1"/>
            </w14:solidFill>
          </w14:textFill>
        </w:rPr>
        <w:t xml:space="preserve">34.3</w:t>
      </w:r>
      <w:r>
        <w:rPr>
          <w:rFonts w:hint="eastAsia" w:ascii="宋体" w:hAnsi="宋体" w:cs="Microsoft New Tai Lue"/>
          <w:bCs/>
          <w:color w:val="000000" w:themeColor="text1"/>
          <w:szCs w:val="21"/>
          <w:highlight w:val="white"/>
          <w14:textFill>
            <w14:solidFill>
              <w14:schemeClr w14:val="tx1"/>
            </w14:solidFill>
          </w14:textFill>
        </w:rPr>
        <w:t xml:space="preserve">最后报价是供应商响应文件的有效组成部分。</w:t>
      </w:r>
      <w:r/>
    </w:p>
    <w:p>
      <w:pPr>
        <w:ind w:firstLine="420"/>
        <w:spacing w:before="143"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3</w:t>
      </w:r>
      <w:r>
        <w:rPr>
          <w:rFonts w:ascii="宋体" w:hAnsi="宋体" w:cs="Microsoft New Tai Lue"/>
          <w:bCs/>
          <w:color w:val="000000" w:themeColor="text1"/>
          <w:szCs w:val="21"/>
          <w:highlight w:val="white"/>
          <w14:textFill>
            <w14:solidFill>
              <w14:schemeClr w14:val="tx1"/>
            </w14:solidFill>
          </w14:textFill>
        </w:rPr>
        <w:t xml:space="preserve">4.4</w:t>
      </w:r>
      <w:r>
        <w:rPr>
          <w:rFonts w:ascii="宋体" w:hAnsi="宋体" w:cs="Segoe UI Symbol"/>
          <w:b/>
          <w:color w:val="000000" w:themeColor="text1"/>
          <w:szCs w:val="21"/>
          <w:highlight w:val="white"/>
          <w14:textFill>
            <w14:solidFill>
              <w14:schemeClr w14:val="tx1"/>
            </w14:solidFill>
          </w14:textFill>
        </w:rPr>
        <w:t xml:space="preserve">★</w:t>
      </w:r>
      <w:r>
        <w:rPr>
          <w:rFonts w:hint="eastAsia" w:ascii="宋体" w:hAnsi="宋体" w:cs="Microsoft New Tai Lue"/>
          <w:b/>
          <w:bCs/>
          <w:color w:val="000000" w:themeColor="text1"/>
          <w:szCs w:val="21"/>
          <w:highlight w:val="white"/>
          <w14:textFill>
            <w14:solidFill>
              <w14:schemeClr w14:val="tx1"/>
            </w14:solidFill>
          </w14:textFill>
        </w:rPr>
        <w:t xml:space="preserve">供应商未在谈判小组规定的时间内完成最后报价的视为放弃</w:t>
      </w:r>
      <w:r>
        <w:rPr>
          <w:rFonts w:hint="eastAsia" w:ascii="宋体" w:hAnsi="宋体" w:cs="Microsoft New Tai Lue"/>
          <w:bCs/>
          <w:color w:val="000000" w:themeColor="text1"/>
          <w:szCs w:val="21"/>
          <w:highlight w:val="white"/>
          <w14:textFill>
            <w14:solidFill>
              <w14:schemeClr w14:val="tx1"/>
            </w14:solidFill>
          </w14:textFill>
        </w:rPr>
        <w:t xml:space="preserve">谈判</w:t>
      </w:r>
      <w:r>
        <w:rPr>
          <w:rFonts w:hint="eastAsia" w:ascii="宋体" w:hAnsi="宋体" w:cs="Microsoft New Tai Lue"/>
          <w:b/>
          <w:bCs/>
          <w:color w:val="000000" w:themeColor="text1"/>
          <w:szCs w:val="21"/>
          <w:highlight w:val="white"/>
          <w14:textFill>
            <w14:solidFill>
              <w14:schemeClr w14:val="tx1"/>
            </w14:solidFill>
          </w14:textFill>
        </w:rPr>
        <w:t xml:space="preserve">，其谈判响应应按无效响应处理。最后报价须由供应商法定代表人或授权代表签字或者加盖公章。</w:t>
      </w:r>
      <w:r>
        <w:rPr>
          <w:rFonts w:hint="eastAsia" w:ascii="宋体" w:hAnsi="宋体" w:cs="Microsoft New Tai Lue"/>
          <w:bCs/>
          <w:color w:val="000000" w:themeColor="text1"/>
          <w:szCs w:val="21"/>
          <w:highlight w:val="white"/>
          <w14:textFill>
            <w14:solidFill>
              <w14:schemeClr w14:val="tx1"/>
            </w14:solidFill>
          </w14:textFill>
        </w:rPr>
        <w:t xml:space="preserve">已提交响应文件的供应商，在提交最后报价之前，</w:t>
      </w:r>
      <w:bookmarkStart w:id="195" w:name="_Toc107246252"/>
      <w:r>
        <w:rPr>
          <w:rFonts w:hint="eastAsia" w:ascii="宋体" w:hAnsi="宋体" w:cs="Microsoft New Tai Lue"/>
          <w:bCs/>
          <w:color w:val="000000" w:themeColor="text1"/>
          <w:szCs w:val="21"/>
          <w:highlight w:val="white"/>
          <w14:textFill>
            <w14:solidFill>
              <w14:schemeClr w14:val="tx1"/>
            </w14:solidFill>
          </w14:textFill>
        </w:rPr>
        <w:t xml:space="preserve">可以根据谈判情况退出谈判。采购方应当退还退出谈判的供应商的保证金。</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rPr>
          <w:rFonts w:ascii="宋体" w:hAnsi="宋体" w:cs="Microsoft New Tai Lue"/>
          <w:b/>
          <w:bCs/>
          <w:color w:val="000000" w:themeColor="text1"/>
          <w:szCs w:val="44"/>
          <w:highlight w:val="white"/>
          <w14:textFill>
            <w14:solidFill>
              <w14:schemeClr w14:val="tx1"/>
            </w14:solidFill>
          </w14:textFill>
        </w:rPr>
        <w:t xml:space="preserve">35.</w:t>
      </w:r>
      <w:bookmarkEnd w:id="195"/>
      <w:r>
        <w:rPr>
          <w:rFonts w:hint="eastAsia" w:ascii="宋体" w:hAnsi="宋体" w:cs="Microsoft New Tai Lue"/>
          <w:b/>
          <w:bCs/>
          <w:color w:val="000000" w:themeColor="text1"/>
          <w:szCs w:val="44"/>
          <w:highlight w:val="white"/>
          <w14:textFill>
            <w14:solidFill>
              <w14:schemeClr w14:val="tx1"/>
            </w14:solidFill>
          </w14:textFill>
        </w:rPr>
        <w:t xml:space="preserve">最后报价修正</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35.1</w:t>
      </w:r>
      <w:r>
        <w:rPr>
          <w:rFonts w:hint="eastAsia" w:ascii="宋体" w:hAnsi="宋体" w:cs="Microsoft New Tai Lue"/>
          <w:color w:val="000000" w:themeColor="text1"/>
          <w:szCs w:val="21"/>
          <w:highlight w:val="white"/>
          <w14:textFill>
            <w14:solidFill>
              <w14:schemeClr w14:val="tx1"/>
            </w14:solidFill>
          </w14:textFill>
        </w:rPr>
        <w:t xml:space="preserve">最后</w:t>
      </w:r>
      <w:r>
        <w:rPr>
          <w:rFonts w:ascii="宋体" w:hAnsi="宋体" w:cs="Microsoft New Tai Lue"/>
          <w:color w:val="000000" w:themeColor="text1"/>
          <w:szCs w:val="21"/>
          <w:highlight w:val="white"/>
          <w14:textFill>
            <w14:solidFill>
              <w14:schemeClr w14:val="tx1"/>
            </w14:solidFill>
          </w14:textFill>
        </w:rPr>
        <w:t xml:space="preserve">报价出现前后不一致的，除</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另有规定外，按照下列规定修正：</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（1）大写金额和小写金额不一致的，以大写金额为准；</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（2）单价金额小数点或者百分比有明显错位的，以报价一览表的总价为准，并修改单价；</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（3）总价金额与按单价汇总金额不一致的，以单价金额计算结果为准。</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同时出现两种以上不一致的，按照前款规定的顺序修正。修正后的报价按照上述规定经供应商确认后产生约束力，供应商不确认的，其</w:t>
      </w:r>
      <w:r>
        <w:rPr>
          <w:rFonts w:hint="eastAsia" w:ascii="宋体" w:hAnsi="宋体" w:cs="Microsoft New Tai Lue"/>
          <w:color w:val="000000" w:themeColor="text1"/>
          <w:szCs w:val="21"/>
          <w:highlight w:val="white"/>
          <w14:textFill>
            <w14:solidFill>
              <w14:schemeClr w14:val="tx1"/>
            </w14:solidFill>
          </w14:textFill>
        </w:rPr>
        <w:t xml:space="preserve">响应</w:t>
      </w:r>
      <w:r>
        <w:rPr>
          <w:rFonts w:ascii="宋体" w:hAnsi="宋体" w:cs="Microsoft New Tai Lue"/>
          <w:color w:val="000000" w:themeColor="text1"/>
          <w:szCs w:val="21"/>
          <w:highlight w:val="white"/>
          <w14:textFill>
            <w14:solidFill>
              <w14:schemeClr w14:val="tx1"/>
            </w14:solidFill>
          </w14:textFill>
        </w:rPr>
        <w:t xml:space="preserve">无效。</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rPr>
          <w:rFonts w:hint="eastAsia" w:ascii="宋体" w:hAnsi="宋体" w:cs="Microsoft New Tai Lue"/>
          <w:b/>
          <w:bCs/>
          <w:color w:val="000000" w:themeColor="text1"/>
          <w:szCs w:val="44"/>
          <w:highlight w:val="white"/>
          <w14:textFill>
            <w14:solidFill>
              <w14:schemeClr w14:val="tx1"/>
            </w14:solidFill>
          </w14:textFill>
        </w:rPr>
        <w:t xml:space="preserve">3</w:t>
      </w:r>
      <w:r>
        <w:rPr>
          <w:rFonts w:ascii="宋体" w:hAnsi="宋体" w:cs="Microsoft New Tai Lue"/>
          <w:b/>
          <w:bCs/>
          <w:color w:val="000000" w:themeColor="text1"/>
          <w:szCs w:val="44"/>
          <w:highlight w:val="white"/>
          <w14:textFill>
            <w14:solidFill>
              <w14:schemeClr w14:val="tx1"/>
            </w14:solidFill>
          </w14:textFill>
        </w:rPr>
        <w:t xml:space="preserve">6.</w:t>
      </w:r>
      <w:r>
        <w:rPr>
          <w:rFonts w:hint="eastAsia" w:ascii="宋体" w:hAnsi="宋体" w:cs="Microsoft New Tai Lue"/>
          <w:b/>
          <w:bCs/>
          <w:color w:val="000000" w:themeColor="text1"/>
          <w:szCs w:val="44"/>
          <w:highlight w:val="white"/>
          <w14:textFill>
            <w14:solidFill>
              <w14:schemeClr w14:val="tx1"/>
            </w14:solidFill>
          </w14:textFill>
        </w:rPr>
        <w:t xml:space="preserve">评审报告</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6.1</w:t>
      </w:r>
      <w:r>
        <w:rPr>
          <w:rFonts w:hint="eastAsia" w:ascii="宋体" w:hAnsi="宋体" w:cs="Microsoft New Tai Lue"/>
          <w:color w:val="000000" w:themeColor="text1"/>
          <w:szCs w:val="21"/>
          <w:highlight w:val="white"/>
          <w14:textFill>
            <w14:solidFill>
              <w14:schemeClr w14:val="tx1"/>
            </w14:solidFill>
          </w14:textFill>
        </w:rPr>
        <w:t xml:space="preserve">谈判小组应当根据评审记录和评审结果编写评审报告，其主要内容包括：</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（1）邀请供应商参加采购活动的具体方式和相关情况，以及参加采购活动的供应商名单；</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（2）评审日期和地点，谈判小组成员名单；</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（3）评审情况记录和说明，包括对供应商的资格审查情况、供应商响应文件评审情况、谈判情况、报价情况等；</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（4）提出的成交候选人的名单及理由。</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6.2</w:t>
      </w:r>
      <w:r>
        <w:rPr>
          <w:rFonts w:hint="eastAsia" w:ascii="宋体" w:hAnsi="宋体" w:cs="Microsoft New Tai Lue"/>
          <w:color w:val="000000" w:themeColor="text1"/>
          <w:szCs w:val="21"/>
          <w:highlight w:val="white"/>
          <w14:textFill>
            <w14:solidFill>
              <w14:schemeClr w14:val="tx1"/>
            </w14:solidFill>
          </w14:textFill>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36.3</w:t>
      </w:r>
      <w:r>
        <w:rPr>
          <w:rFonts w:hint="eastAsia" w:ascii="宋体" w:hAnsi="宋体" w:cs="Microsoft New Tai Lue"/>
          <w:color w:val="000000" w:themeColor="text1"/>
          <w:szCs w:val="21"/>
          <w:highlight w:val="white"/>
          <w14:textFill>
            <w14:solidFill>
              <w14:schemeClr w14:val="tx1"/>
            </w14:solidFill>
          </w14:textFill>
        </w:rPr>
        <w:t xml:space="preserve">谈判小组成员拒绝在报告上签字又不书面说明其不同意见和理由的，视为同意评审报告。</w:t>
      </w:r>
      <w:r/>
    </w:p>
    <w:p>
      <w:pPr>
        <w:ind w:right="210"/>
        <w:keepLines/>
        <w:keepNext/>
        <w:spacing w:before="120" w:after="120" w:line="360" w:lineRule="auto"/>
        <w:tabs>
          <w:tab w:val="left" w:pos="5882" w:leader="none"/>
        </w:tabs>
        <w:rPr>
          <w:rFonts w:ascii="宋体" w:hAnsi="宋体" w:cs="Microsoft New Tai Lue"/>
          <w:b/>
          <w:bCs/>
          <w:color w:val="000000" w:themeColor="text1"/>
          <w:szCs w:val="44"/>
          <w:highlight w:val="white"/>
          <w14:textFill>
            <w14:solidFill>
              <w14:schemeClr w14:val="tx1"/>
            </w14:solidFill>
          </w14:textFill>
        </w:rPr>
        <w:outlineLvl w:val="0"/>
      </w:pPr>
      <w:r/>
      <w:bookmarkStart w:id="196" w:name="_Toc107246256"/>
      <w:r/>
      <w:bookmarkStart w:id="197" w:name="_Toc103848561"/>
      <w:r/>
      <w:bookmarkStart w:id="198" w:name="_Toc104560876"/>
      <w:r>
        <w:rPr>
          <w:rFonts w:ascii="宋体" w:hAnsi="宋体" w:cs="Microsoft New Tai Lue"/>
          <w:b/>
          <w:bCs/>
          <w:color w:val="000000" w:themeColor="text1"/>
          <w:szCs w:val="44"/>
          <w:highlight w:val="white"/>
          <w14:textFill>
            <w14:solidFill>
              <w14:schemeClr w14:val="tx1"/>
            </w14:solidFill>
          </w14:textFill>
        </w:rPr>
        <w:t xml:space="preserve">37.评审过程的保密</w:t>
      </w:r>
      <w:bookmarkEnd w:id="196"/>
      <w:r/>
      <w:bookmarkEnd w:id="197"/>
      <w:r/>
      <w:bookmarkEnd w:id="198"/>
      <w:r>
        <w:rPr>
          <w:rFonts w:ascii="宋体" w:hAnsi="宋体" w:cs="Microsoft New Tai Lue"/>
          <w:b/>
          <w:bCs/>
          <w:color w:val="000000" w:themeColor="text1"/>
          <w:szCs w:val="44"/>
          <w:highlight w:val="white"/>
          <w14:textFill>
            <w14:solidFill>
              <w14:schemeClr w14:val="tx1"/>
            </w14:solidFill>
          </w14:textFill>
        </w:rPr>
        <w:tab/>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37.1</w:t>
      </w:r>
      <w:r>
        <w:rPr>
          <w:rFonts w:hint="eastAsia" w:ascii="宋体" w:hAnsi="宋体" w:cs="Microsoft New Tai Lue"/>
          <w:color w:val="000000" w:themeColor="text1"/>
          <w:szCs w:val="21"/>
          <w:highlight w:val="white"/>
          <w14:textFill>
            <w14:solidFill>
              <w14:schemeClr w14:val="tx1"/>
            </w14:solidFill>
          </w14:textFill>
        </w:rPr>
        <w:t xml:space="preserve">谈判小组成员名单在评审结果公示前应当保密。</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7.2</w:t>
      </w:r>
      <w:r>
        <w:rPr>
          <w:rFonts w:hint="eastAsia" w:ascii="宋体" w:hAnsi="宋体" w:cs="Microsoft New Tai Lue"/>
          <w:color w:val="000000" w:themeColor="text1"/>
          <w:szCs w:val="21"/>
          <w:highlight w:val="white"/>
          <w14:textFill>
            <w14:solidFill>
              <w14:schemeClr w14:val="tx1"/>
            </w14:solidFill>
          </w14:textFill>
        </w:rPr>
        <w:t xml:space="preserve">采购方应当</w:t>
      </w:r>
      <w:r>
        <w:rPr>
          <w:rFonts w:ascii="宋体" w:hAnsi="宋体" w:cs="Microsoft New Tai Lue"/>
          <w:color w:val="000000" w:themeColor="text1"/>
          <w:szCs w:val="21"/>
          <w:highlight w:val="white"/>
          <w14:textFill>
            <w14:solidFill>
              <w14:schemeClr w14:val="tx1"/>
            </w14:solidFill>
          </w14:textFill>
        </w:rPr>
        <w:t xml:space="preserve">采取必要</w:t>
      </w:r>
      <w:r>
        <w:rPr>
          <w:rFonts w:hint="eastAsia" w:ascii="宋体" w:hAnsi="宋体" w:cs="Microsoft New Tai Lue"/>
          <w:color w:val="000000" w:themeColor="text1"/>
          <w:szCs w:val="21"/>
          <w:highlight w:val="white"/>
          <w14:textFill>
            <w14:solidFill>
              <w14:schemeClr w14:val="tx1"/>
            </w14:solidFill>
          </w14:textFill>
        </w:rPr>
        <w:t xml:space="preserve">的</w:t>
      </w:r>
      <w:r>
        <w:rPr>
          <w:rFonts w:ascii="宋体" w:hAnsi="宋体" w:cs="Microsoft New Tai Lue"/>
          <w:color w:val="000000" w:themeColor="text1"/>
          <w:szCs w:val="21"/>
          <w:highlight w:val="white"/>
          <w14:textFill>
            <w14:solidFill>
              <w14:schemeClr w14:val="tx1"/>
            </w14:solidFill>
          </w14:textFill>
        </w:rPr>
        <w:t xml:space="preserve">措施，保证评审在严格保密的情况下进行。</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37.3</w:t>
      </w:r>
      <w:r>
        <w:rPr>
          <w:rFonts w:hint="eastAsia" w:ascii="宋体" w:hAnsi="宋体" w:cs="Microsoft New Tai Lue"/>
          <w:color w:val="000000" w:themeColor="text1"/>
          <w:szCs w:val="21"/>
          <w:highlight w:val="white"/>
          <w14:textFill>
            <w14:solidFill>
              <w14:schemeClr w14:val="tx1"/>
            </w14:solidFill>
          </w14:textFill>
        </w:rPr>
        <w:t xml:space="preserve">有关人员对评审情况以及在评审过程中获悉的国家秘密、商业秘密负有保密责任。</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199" w:name="_Toc107246257"/>
      <w:r>
        <w:rPr>
          <w:rFonts w:ascii="宋体" w:hAnsi="宋体" w:cs="Microsoft New Tai Lue"/>
          <w:b/>
          <w:bCs/>
          <w:color w:val="000000" w:themeColor="text1"/>
          <w:szCs w:val="44"/>
          <w:highlight w:val="white"/>
          <w14:textFill>
            <w14:solidFill>
              <w14:schemeClr w14:val="tx1"/>
            </w14:solidFill>
          </w14:textFill>
        </w:rPr>
        <w:t xml:space="preserve">六．</w:t>
      </w:r>
      <w:r>
        <w:rPr>
          <w:rFonts w:hint="eastAsia" w:ascii="宋体" w:hAnsi="宋体" w:cs="Microsoft New Tai Lue"/>
          <w:b/>
          <w:bCs/>
          <w:color w:val="000000" w:themeColor="text1"/>
          <w:szCs w:val="44"/>
          <w:highlight w:val="white"/>
          <w14:textFill>
            <w14:solidFill>
              <w14:schemeClr w14:val="tx1"/>
            </w14:solidFill>
          </w14:textFill>
        </w:rPr>
        <w:t xml:space="preserve">确定成交</w:t>
      </w:r>
      <w:bookmarkEnd w:id="199"/>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200" w:name="_Toc103848563"/>
      <w:r/>
      <w:bookmarkStart w:id="201" w:name="_Toc104560878"/>
      <w:r/>
      <w:bookmarkStart w:id="202" w:name="_Toc107246258"/>
      <w:r>
        <w:rPr>
          <w:rFonts w:ascii="宋体" w:hAnsi="宋体" w:cs="Microsoft New Tai Lue"/>
          <w:b/>
          <w:bCs/>
          <w:color w:val="000000" w:themeColor="text1"/>
          <w:szCs w:val="44"/>
          <w:highlight w:val="white"/>
          <w14:textFill>
            <w14:solidFill>
              <w14:schemeClr w14:val="tx1"/>
            </w14:solidFill>
          </w14:textFill>
        </w:rPr>
        <w:t xml:space="preserve">38.</w:t>
      </w:r>
      <w:bookmarkEnd w:id="200"/>
      <w:r/>
      <w:bookmarkEnd w:id="201"/>
      <w:r>
        <w:rPr>
          <w:rFonts w:hint="eastAsia" w:ascii="宋体" w:hAnsi="宋体" w:cs="Microsoft New Tai Lue"/>
          <w:b/>
          <w:bCs/>
          <w:color w:val="000000" w:themeColor="text1"/>
          <w:szCs w:val="44"/>
          <w:highlight w:val="white"/>
          <w14:textFill>
            <w14:solidFill>
              <w14:schemeClr w14:val="tx1"/>
            </w14:solidFill>
          </w14:textFill>
        </w:rPr>
        <w:t xml:space="preserve">推荐</w:t>
      </w:r>
      <w:r>
        <w:rPr>
          <w:rFonts w:ascii="宋体" w:hAnsi="宋体" w:cs="Microsoft New Tai Lue"/>
          <w:b/>
          <w:bCs/>
          <w:color w:val="000000" w:themeColor="text1"/>
          <w:szCs w:val="44"/>
          <w:highlight w:val="white"/>
          <w14:textFill>
            <w14:solidFill>
              <w14:schemeClr w14:val="tx1"/>
            </w14:solidFill>
          </w14:textFill>
        </w:rPr>
        <w:t xml:space="preserve">成交</w:t>
      </w:r>
      <w:bookmarkEnd w:id="202"/>
      <w:r>
        <w:rPr>
          <w:rFonts w:hint="eastAsia" w:ascii="宋体" w:hAnsi="宋体" w:cs="Microsoft New Tai Lue"/>
          <w:b/>
          <w:bCs/>
          <w:color w:val="000000" w:themeColor="text1"/>
          <w:szCs w:val="44"/>
          <w:highlight w:val="white"/>
          <w14:textFill>
            <w14:solidFill>
              <w14:schemeClr w14:val="tx1"/>
            </w14:solidFill>
          </w14:textFill>
        </w:rPr>
        <w:t xml:space="preserve">候选人</w:t>
      </w:r>
      <w:r/>
    </w:p>
    <w:p>
      <w:pPr>
        <w:ind w:firstLine="420"/>
        <w:jc w:val="left"/>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8.1</w:t>
      </w:r>
      <w:r>
        <w:rPr>
          <w:rFonts w:hint="eastAsia" w:ascii="宋体" w:hAnsi="宋体" w:cs="宋体"/>
          <w:color w:val="000000" w:themeColor="text1"/>
          <w:szCs w:val="21"/>
          <w:highlight w:val="white"/>
          <w14:textFill>
            <w14:solidFill>
              <w14:schemeClr w14:val="tx1"/>
            </w14:solidFill>
          </w14:textFill>
        </w:rPr>
        <w:t xml:space="preserve">谈判小组应当从质量和服务均能满足采购文件实质性响应要求的供应商中，按照最后报价由低到高的顺序提出3名以上成交候选人。</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203" w:name="_Toc104560879"/>
      <w:r/>
      <w:bookmarkStart w:id="204" w:name="_Toc103848564"/>
      <w:r/>
      <w:bookmarkStart w:id="205" w:name="_Toc107246259"/>
      <w:r>
        <w:rPr>
          <w:rFonts w:ascii="宋体" w:hAnsi="宋体" w:cs="Microsoft New Tai Lue"/>
          <w:b/>
          <w:bCs/>
          <w:color w:val="000000" w:themeColor="text1"/>
          <w:szCs w:val="44"/>
          <w:highlight w:val="white"/>
          <w14:textFill>
            <w14:solidFill>
              <w14:schemeClr w14:val="tx1"/>
            </w14:solidFill>
          </w14:textFill>
        </w:rPr>
        <w:t xml:space="preserve">39.</w:t>
      </w:r>
      <w:bookmarkEnd w:id="203"/>
      <w:r/>
      <w:bookmarkEnd w:id="204"/>
      <w:r/>
      <w:bookmarkEnd w:id="205"/>
      <w:r>
        <w:rPr>
          <w:rFonts w:hint="eastAsia" w:ascii="宋体" w:hAnsi="宋体" w:cs="Microsoft New Tai Lue"/>
          <w:b/>
          <w:bCs/>
          <w:color w:val="000000" w:themeColor="text1"/>
          <w:szCs w:val="44"/>
          <w:highlight w:val="white"/>
          <w14:textFill>
            <w14:solidFill>
              <w14:schemeClr w14:val="tx1"/>
            </w14:solidFill>
          </w14:textFill>
        </w:rPr>
        <w:t xml:space="preserve">确定成交供应商</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39.1</w:t>
      </w:r>
      <w:r>
        <w:rPr>
          <w:rFonts w:hint="eastAsia" w:ascii="宋体" w:hAnsi="宋体" w:cs="Microsoft New Tai Lue"/>
          <w:color w:val="000000" w:themeColor="text1"/>
          <w:szCs w:val="21"/>
          <w:highlight w:val="white"/>
          <w14:textFill>
            <w14:solidFill>
              <w14:schemeClr w14:val="tx1"/>
            </w14:solidFill>
          </w14:textFill>
        </w:rPr>
        <w:t xml:space="preserve">采购代理机构应当在评审结束后2个工作日内将评审报告送采购人确认。</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39.2</w:t>
      </w:r>
      <w:bookmarkStart w:id="206" w:name="_Toc104560875"/>
      <w:r/>
      <w:bookmarkStart w:id="207" w:name="_Toc107246260"/>
      <w:r/>
      <w:bookmarkStart w:id="208" w:name="_Toc103848560"/>
      <w:r>
        <w:rPr>
          <w:rFonts w:hint="eastAsia" w:ascii="宋体" w:hAnsi="宋体" w:cs="Microsoft New Tai Lue"/>
          <w:color w:val="000000" w:themeColor="text1"/>
          <w:szCs w:val="21"/>
          <w:highlight w:val="white"/>
          <w14:textFill>
            <w14:solidFill>
              <w14:schemeClr w14:val="tx1"/>
            </w14:solidFill>
          </w14:textFill>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9.3采购人或者采购代理机构应当在成交供应商确定后2个工作日内，在省级以上财政部门指定的媒体上公告成交结果，</w:t>
      </w:r>
      <w:r>
        <w:rPr>
          <w:rFonts w:hint="eastAsia" w:ascii="宋体" w:hAnsi="宋体" w:cs="Microsoft New Tai Lue"/>
          <w:color w:val="000000" w:themeColor="text1"/>
          <w:szCs w:val="21"/>
          <w:highlight w:val="white"/>
          <w14:textFill>
            <w14:solidFill>
              <w14:schemeClr w14:val="tx1"/>
            </w14:solidFill>
          </w14:textFill>
        </w:rPr>
        <w:t xml:space="preserve">公告媒体见</w:t>
      </w:r>
      <w:r>
        <w:rPr>
          <w:rFonts w:ascii="宋体" w:hAnsi="宋体" w:cs="Microsoft New Tai Lue"/>
          <w:b/>
          <w:bCs/>
          <w:color w:val="000000" w:themeColor="text1"/>
          <w:szCs w:val="21"/>
          <w:highlight w:val="white"/>
          <w14:textFill>
            <w14:solidFill>
              <w14:schemeClr w14:val="tx1"/>
            </w14:solidFill>
          </w14:textFill>
        </w:rPr>
        <w:t xml:space="preserve">供应商须知前附表</w:t>
      </w:r>
      <w:r>
        <w:rPr>
          <w:rFonts w:hint="eastAsia" w:ascii="宋体" w:hAnsi="宋体" w:cs="Microsoft New Tai Lue"/>
          <w:b/>
          <w:bCs/>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同时向成交供应商发出成交通知书，并将竞争性谈判文件随成交结果同时公告。采用书面推荐供应商参加采购活动的，还应当公告采购人和评审专家的推荐意见。</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rPr>
          <w:rFonts w:ascii="宋体" w:hAnsi="宋体" w:cs="Microsoft New Tai Lue"/>
          <w:b/>
          <w:bCs/>
          <w:color w:val="000000" w:themeColor="text1"/>
          <w:szCs w:val="44"/>
          <w:highlight w:val="white"/>
          <w14:textFill>
            <w14:solidFill>
              <w14:schemeClr w14:val="tx1"/>
            </w14:solidFill>
          </w14:textFill>
        </w:rPr>
        <w:t xml:space="preserve">40.</w:t>
      </w:r>
      <w:bookmarkEnd w:id="206"/>
      <w:r/>
      <w:bookmarkEnd w:id="207"/>
      <w:r/>
      <w:bookmarkEnd w:id="208"/>
      <w:r>
        <w:rPr>
          <w:rFonts w:hint="eastAsia" w:ascii="宋体" w:hAnsi="宋体" w:cs="Microsoft New Tai Lue"/>
          <w:b/>
          <w:bCs/>
          <w:color w:val="000000" w:themeColor="text1"/>
          <w:szCs w:val="44"/>
          <w:highlight w:val="white"/>
          <w14:textFill>
            <w14:solidFill>
              <w14:schemeClr w14:val="tx1"/>
            </w14:solidFill>
          </w14:textFill>
        </w:rPr>
        <w:t xml:space="preserve">终止竞争性谈判采购活动</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Segoe UI Symbol"/>
          <w:color w:val="000000" w:themeColor="text1"/>
          <w:szCs w:val="21"/>
          <w:highlight w:val="white"/>
          <w14:textFill>
            <w14:solidFill>
              <w14:schemeClr w14:val="tx1"/>
            </w14:solidFill>
          </w14:textFill>
        </w:rPr>
        <w:t xml:space="preserve">40</w:t>
      </w:r>
      <w:r>
        <w:rPr>
          <w:rFonts w:hint="eastAsia" w:ascii="宋体" w:hAnsi="宋体" w:cs="Microsoft New Tai Lue"/>
          <w:color w:val="000000" w:themeColor="text1"/>
          <w:szCs w:val="21"/>
          <w:highlight w:val="white"/>
          <w14:textFill>
            <w14:solidFill>
              <w14:schemeClr w14:val="tx1"/>
            </w14:solidFill>
          </w14:textFill>
        </w:rPr>
        <w:t xml:space="preserve">.1出现下列情形之一的，采购人或者采购代理机构应当终止竞争性</w:t>
      </w:r>
      <w:r>
        <w:rPr>
          <w:rFonts w:hint="eastAsia" w:ascii="宋体" w:hAnsi="宋体" w:cs="Microsoft New Tai Lue"/>
          <w:color w:val="000000" w:themeColor="text1"/>
          <w:highlight w:val="white"/>
          <w14:textFill>
            <w14:solidFill>
              <w14:schemeClr w14:val="tx1"/>
            </w14:solidFill>
          </w14:textFill>
        </w:rPr>
        <w:t xml:space="preserve">谈判</w:t>
      </w:r>
      <w:r>
        <w:rPr>
          <w:rFonts w:hint="eastAsia" w:ascii="宋体" w:hAnsi="宋体" w:cs="Microsoft New Tai Lue"/>
          <w:color w:val="000000" w:themeColor="text1"/>
          <w:szCs w:val="21"/>
          <w:highlight w:val="white"/>
          <w14:textFill>
            <w14:solidFill>
              <w14:schemeClr w14:val="tx1"/>
            </w14:solidFill>
          </w14:textFill>
        </w:rPr>
        <w:t xml:space="preserve">活动，发布项目终止公告并说明原因，重新开展采购活动：</w:t>
      </w:r>
      <w:r/>
    </w:p>
    <w:p>
      <w:pPr>
        <w:ind w:firstLine="315"/>
        <w:jc w:val="left"/>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（1）因情况变化，不再符合规定的竞争性谈判采购方式适用情形的；</w:t>
      </w:r>
      <w:r/>
    </w:p>
    <w:p>
      <w:pPr>
        <w:ind w:firstLine="315"/>
        <w:jc w:val="left"/>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（2）出现影响采购公正的违法、违规行为的；</w:t>
      </w:r>
      <w:r/>
    </w:p>
    <w:p>
      <w:pPr>
        <w:ind w:firstLine="315"/>
        <w:jc w:val="left"/>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（3）在采购过程中符合竞争要求的供应商或者报价未超过采购预算的供应商不足3家的。</w:t>
      </w:r>
      <w:r/>
    </w:p>
    <w:p>
      <w:pPr>
        <w:ind w:firstLine="315"/>
        <w:jc w:val="left"/>
        <w:spacing w:line="360" w:lineRule="auto"/>
        <w:rPr>
          <w:rFonts w:ascii="宋体" w:hAnsi="宋体" w:cs="Microsoft New Tai Lue"/>
          <w:bCs/>
          <w:color w:val="000000" w:themeColor="text1"/>
          <w:szCs w:val="21"/>
          <w:highlight w:val="white"/>
          <w14:textFill>
            <w14:solidFill>
              <w14:schemeClr w14:val="tx1"/>
            </w14:solidFill>
          </w14:textFill>
        </w:rPr>
      </w:pPr>
      <w:r>
        <w:rPr>
          <w:rFonts w:hint="eastAsia" w:ascii="宋体" w:hAnsi="宋体" w:cs="Microsoft New Tai Lue"/>
          <w:bCs/>
          <w:color w:val="000000" w:themeColor="text1"/>
          <w:szCs w:val="21"/>
          <w:highlight w:val="white"/>
          <w14:textFill>
            <w14:solidFill>
              <w14:schemeClr w14:val="tx1"/>
            </w14:solidFill>
          </w14:textFill>
        </w:rPr>
        <w:t xml:space="preserve">（4）因重大变故，采购任务取消的。</w:t>
      </w:r>
      <w:r/>
    </w:p>
    <w:p>
      <w:pPr>
        <w:ind w:firstLine="315"/>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40.2</w:t>
      </w:r>
      <w:r>
        <w:rPr>
          <w:rFonts w:hint="eastAsia" w:ascii="宋体" w:hAnsi="宋体" w:cs="Microsoft New Tai Lue"/>
          <w:color w:val="000000" w:themeColor="text1"/>
          <w:szCs w:val="21"/>
          <w:highlight w:val="white"/>
          <w14:textFill>
            <w14:solidFill>
              <w14:schemeClr w14:val="tx1"/>
            </w14:solidFill>
          </w14:textFill>
        </w:rPr>
        <w:t xml:space="preserve">在采购活动中因重大变故，采购任务取消的，采购人或者采购代理机构应当终止采购活动，通知所有参加采购活动的供应商，并将项目实施情况和采购任务取消原因报送本级财政部门。</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209" w:name="_Toc104560880"/>
      <w:r/>
      <w:bookmarkStart w:id="210" w:name="_Toc103848565"/>
      <w:r/>
      <w:bookmarkStart w:id="211" w:name="_Toc107246261"/>
      <w:r/>
      <w:bookmarkStart w:id="212" w:name="_Toc513029237"/>
      <w:r/>
      <w:bookmarkStart w:id="213" w:name="_Toc16938553"/>
      <w:r/>
      <w:bookmarkStart w:id="214" w:name="_Toc20823309"/>
      <w:r>
        <w:rPr>
          <w:rFonts w:ascii="宋体" w:hAnsi="宋体" w:cs="Microsoft New Tai Lue"/>
          <w:b/>
          <w:bCs/>
          <w:color w:val="000000" w:themeColor="text1"/>
          <w:szCs w:val="44"/>
          <w:highlight w:val="white"/>
          <w14:textFill>
            <w14:solidFill>
              <w14:schemeClr w14:val="tx1"/>
            </w14:solidFill>
          </w14:textFill>
        </w:rPr>
        <w:t xml:space="preserve">41.签订合同</w:t>
      </w:r>
      <w:bookmarkEnd w:id="209"/>
      <w:r/>
      <w:bookmarkEnd w:id="210"/>
      <w:r/>
      <w:bookmarkEnd w:id="211"/>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41.1</w:t>
      </w:r>
      <w:r>
        <w:rPr>
          <w:rFonts w:hint="eastAsia" w:ascii="宋体" w:hAnsi="宋体" w:cs="Microsoft New Tai Lue"/>
          <w:color w:val="000000" w:themeColor="text1"/>
          <w:szCs w:val="21"/>
          <w:highlight w:val="white"/>
          <w14:textFill>
            <w14:solidFill>
              <w14:schemeClr w14:val="tx1"/>
            </w14:solidFill>
          </w14:textFill>
        </w:rPr>
        <w:t xml:space="preserve">采购人与成交供应商应当在成交通知书发出之日起30日内，按照采购文件确定的合同文本以及采购标的、规格型号、采购金额、采购数量、技术和服务要求等事项签订采购合同。</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hint="eastAsia" w:ascii="宋体" w:hAnsi="宋体" w:cs="Microsoft New Tai Lue"/>
          <w:color w:val="000000" w:themeColor="text1"/>
          <w:szCs w:val="21"/>
          <w:highlight w:val="white"/>
          <w14:textFill>
            <w14:solidFill>
              <w14:schemeClr w14:val="tx1"/>
            </w14:solidFill>
          </w14:textFill>
        </w:rPr>
        <w:t xml:space="preserve">4</w:t>
      </w:r>
      <w:r>
        <w:rPr>
          <w:rFonts w:ascii="宋体" w:hAnsi="宋体" w:cs="Microsoft New Tai Lue"/>
          <w:color w:val="000000" w:themeColor="text1"/>
          <w:szCs w:val="21"/>
          <w:highlight w:val="white"/>
          <w14:textFill>
            <w14:solidFill>
              <w14:schemeClr w14:val="tx1"/>
            </w14:solidFill>
          </w14:textFill>
        </w:rPr>
        <w:t xml:space="preserve">1.2</w:t>
      </w:r>
      <w:r>
        <w:rPr>
          <w:rFonts w:hint="eastAsia" w:ascii="宋体" w:hAnsi="宋体" w:cs="Microsoft New Tai Lue"/>
          <w:color w:val="000000" w:themeColor="text1"/>
          <w:szCs w:val="21"/>
          <w:highlight w:val="white"/>
          <w14:textFill>
            <w14:solidFill>
              <w14:schemeClr w14:val="tx1"/>
            </w14:solidFill>
          </w14:textFill>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20"/>
        <w:jc w:val="left"/>
        <w:spacing w:line="360" w:lineRule="auto"/>
        <w:rPr>
          <w:rFonts w:ascii="宋体" w:hAnsi="宋体" w:cs="宋体"/>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41.3</w:t>
      </w:r>
      <w:r>
        <w:rPr>
          <w:rFonts w:hint="eastAsia" w:ascii="宋体" w:hAnsi="宋体" w:cs="宋体"/>
          <w:color w:val="000000" w:themeColor="text1"/>
          <w:szCs w:val="21"/>
          <w:highlight w:val="white"/>
          <w14:textFill>
            <w14:solidFill>
              <w14:schemeClr w14:val="tx1"/>
            </w14:solidFill>
          </w14:textFill>
        </w:rPr>
        <w:t xml:space="preserve">除不可抗力等因素外，成交通知书发出后，采购人改变成交结果，或者成交供应商拒绝签订采购合同的，应当承担相应的法律责任。</w:t>
      </w:r>
      <w:r/>
    </w:p>
    <w:p>
      <w:pPr>
        <w:ind w:firstLine="420"/>
        <w:jc w:val="left"/>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Segoe UI Symbol"/>
          <w:color w:val="000000" w:themeColor="text1"/>
          <w:szCs w:val="21"/>
          <w:highlight w:val="white"/>
          <w14:textFill>
            <w14:solidFill>
              <w14:schemeClr w14:val="tx1"/>
            </w14:solidFill>
          </w14:textFill>
        </w:rPr>
        <w:t xml:space="preserve">4</w:t>
      </w:r>
      <w:r>
        <w:rPr>
          <w:rFonts w:ascii="宋体" w:hAnsi="宋体" w:cs="Segoe UI Symbol"/>
          <w:color w:val="000000" w:themeColor="text1"/>
          <w:szCs w:val="21"/>
          <w:highlight w:val="white"/>
          <w14:textFill>
            <w14:solidFill>
              <w14:schemeClr w14:val="tx1"/>
            </w14:solidFill>
          </w14:textFill>
        </w:rPr>
        <w:t xml:space="preserve">1.4</w:t>
      </w:r>
      <w:r>
        <w:rPr>
          <w:rFonts w:hint="eastAsia" w:ascii="宋体" w:hAnsi="宋体" w:cs="宋体"/>
          <w:color w:val="000000" w:themeColor="text1"/>
          <w:szCs w:val="21"/>
          <w:highlight w:val="white"/>
          <w14:textFill>
            <w14:solidFill>
              <w14:schemeClr w14:val="tx1"/>
            </w14:solidFill>
          </w14:textFill>
        </w:rPr>
        <w:t xml:space="preserve">成交供应商拒绝签订采购合同的，采购人可以确定其他供应商作为成交供应商并签订采购合同，也可以重新开展采购活动。拒绝签订采购合同的成交供应商不得参加对该项目重新开展的采购活动。</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41.5联合体成交的，联合体各方应当共同与采购人签订合同，就成交项目向采购人承担连带责任。</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41.6</w:t>
      </w:r>
      <w:r>
        <w:rPr>
          <w:rFonts w:hint="eastAsia" w:ascii="宋体" w:hAnsi="宋体" w:cs="Microsoft New Tai Lue"/>
          <w:color w:val="000000" w:themeColor="text1"/>
          <w:szCs w:val="21"/>
          <w:highlight w:val="white"/>
          <w14:textFill>
            <w14:solidFill>
              <w14:schemeClr w14:val="tx1"/>
            </w14:solidFill>
          </w14:textFill>
        </w:rPr>
        <w:t xml:space="preserve">采购合同不能转包</w:t>
      </w:r>
      <w:r>
        <w:rPr>
          <w:rFonts w:ascii="宋体" w:hAnsi="宋体" w:cs="Microsoft New Tai Lue"/>
          <w:color w:val="000000" w:themeColor="text1"/>
          <w:szCs w:val="21"/>
          <w:highlight w:val="white"/>
          <w14:textFill>
            <w14:solidFill>
              <w14:schemeClr w14:val="tx1"/>
            </w14:solidFill>
          </w14:textFill>
        </w:rPr>
        <w:t xml:space="preserve">。未经采购人同意，成交供应商也不得采用分包的形式履行合同，否则采购人有权终止合同。转包或</w:t>
      </w:r>
      <w:r>
        <w:rPr>
          <w:rFonts w:hint="eastAsia" w:ascii="宋体" w:hAnsi="宋体" w:cs="Microsoft New Tai Lue"/>
          <w:color w:val="000000" w:themeColor="text1"/>
          <w:szCs w:val="21"/>
          <w:highlight w:val="white"/>
          <w14:textFill>
            <w14:solidFill>
              <w14:schemeClr w14:val="tx1"/>
            </w14:solidFill>
          </w14:textFill>
        </w:rPr>
        <w:t xml:space="preserve">擅自</w:t>
      </w:r>
      <w:r>
        <w:rPr>
          <w:rFonts w:ascii="宋体" w:hAnsi="宋体" w:cs="Microsoft New Tai Lue"/>
          <w:color w:val="000000" w:themeColor="text1"/>
          <w:szCs w:val="21"/>
          <w:highlight w:val="white"/>
          <w14:textFill>
            <w14:solidFill>
              <w14:schemeClr w14:val="tx1"/>
            </w14:solidFill>
          </w14:textFill>
        </w:rPr>
        <w:t xml:space="preserve">分包造成采购人损失的，成交供应商应承担相应赔偿责任。</w:t>
      </w:r>
      <w:r/>
    </w:p>
    <w:p>
      <w:pPr>
        <w:ind w:right="210"/>
        <w:keepLines/>
        <w:keepNext/>
        <w:spacing w:before="120" w:after="120" w:line="360" w:lineRule="auto"/>
        <w:rPr>
          <w:rFonts w:ascii="宋体" w:hAnsi="宋体" w:cs="Microsoft New Tai Lue"/>
          <w:b/>
          <w:bCs/>
          <w:color w:val="000000" w:themeColor="text1"/>
          <w:szCs w:val="21"/>
          <w:highlight w:val="white"/>
          <w14:textFill>
            <w14:solidFill>
              <w14:schemeClr w14:val="tx1"/>
            </w14:solidFill>
          </w14:textFill>
        </w:rPr>
        <w:outlineLvl w:val="0"/>
      </w:pPr>
      <w:r/>
      <w:bookmarkStart w:id="215" w:name="_Toc107246262"/>
      <w:r/>
      <w:bookmarkStart w:id="216" w:name="_Toc104560881"/>
      <w:r/>
      <w:bookmarkStart w:id="217" w:name="_Toc103848567"/>
      <w:r>
        <w:rPr>
          <w:rFonts w:ascii="宋体" w:hAnsi="宋体" w:cs="Microsoft New Tai Lue"/>
          <w:b/>
          <w:bCs/>
          <w:color w:val="000000" w:themeColor="text1"/>
          <w:szCs w:val="21"/>
          <w:highlight w:val="white"/>
          <w14:textFill>
            <w14:solidFill>
              <w14:schemeClr w14:val="tx1"/>
            </w14:solidFill>
          </w14:textFill>
        </w:rPr>
        <w:t xml:space="preserve">42.履约保证金</w:t>
      </w:r>
      <w:bookmarkEnd w:id="215"/>
      <w:r/>
      <w:bookmarkEnd w:id="216"/>
      <w:r/>
      <w:bookmarkEnd w:id="217"/>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42.1本项目是否缴纳履约保证金见</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s="Microsoft New Tai Lue"/>
          <w:color w:val="000000" w:themeColor="text1"/>
          <w:szCs w:val="21"/>
          <w:highlight w:val="white"/>
          <w14:textFill>
            <w14:solidFill>
              <w14:schemeClr w14:val="tx1"/>
            </w14:solidFill>
          </w14:textFill>
        </w:rPr>
        <w:t xml:space="preserve">。</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42.2</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s="Microsoft New Tai Lue"/>
          <w:color w:val="000000" w:themeColor="text1"/>
          <w:szCs w:val="21"/>
          <w:highlight w:val="white"/>
          <w14:textFill>
            <w14:solidFill>
              <w14:schemeClr w14:val="tx1"/>
            </w14:solidFill>
          </w14:textFill>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Segoe UI Symbol"/>
          <w:b/>
          <w:color w:val="000000" w:themeColor="text1"/>
          <w:szCs w:val="21"/>
          <w:highlight w:val="white"/>
          <w14:textFill>
            <w14:solidFill>
              <w14:schemeClr w14:val="tx1"/>
            </w14:solidFill>
          </w14:textFill>
        </w:rPr>
        <w:t xml:space="preserve">★</w:t>
      </w:r>
      <w:r>
        <w:rPr>
          <w:rFonts w:ascii="宋体" w:hAnsi="宋体" w:cs="Microsoft New Tai Lue"/>
          <w:color w:val="000000" w:themeColor="text1"/>
          <w:szCs w:val="21"/>
          <w:highlight w:val="white"/>
          <w14:textFill>
            <w14:solidFill>
              <w14:schemeClr w14:val="tx1"/>
            </w14:solidFill>
          </w14:textFill>
        </w:rPr>
        <w:t xml:space="preserve">42.3成交供应商没有按照</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s="Microsoft New Tai Lue"/>
          <w:color w:val="000000" w:themeColor="text1"/>
          <w:szCs w:val="21"/>
          <w:highlight w:val="white"/>
          <w14:textFill>
            <w14:solidFill>
              <w14:schemeClr w14:val="tx1"/>
            </w14:solidFill>
          </w14:textFill>
        </w:rPr>
        <w:t xml:space="preserve">的规定提交履约保证金的，视为放弃成交，其</w:t>
      </w:r>
      <w:r>
        <w:rPr>
          <w:rFonts w:hint="eastAsia" w:ascii="宋体" w:hAnsi="宋体" w:cs="Microsoft New Tai Lue"/>
          <w:color w:val="000000" w:themeColor="text1"/>
          <w:szCs w:val="21"/>
          <w:highlight w:val="white"/>
          <w14:textFill>
            <w14:solidFill>
              <w14:schemeClr w14:val="tx1"/>
            </w14:solidFill>
          </w14:textFill>
        </w:rPr>
        <w:t xml:space="preserve">谈判保证金</w:t>
      </w:r>
      <w:r>
        <w:rPr>
          <w:rFonts w:ascii="宋体" w:hAnsi="宋体" w:cs="Microsoft New Tai Lue"/>
          <w:color w:val="000000" w:themeColor="text1"/>
          <w:szCs w:val="21"/>
          <w:highlight w:val="white"/>
          <w14:textFill>
            <w14:solidFill>
              <w14:schemeClr w14:val="tx1"/>
            </w14:solidFill>
          </w14:textFill>
        </w:rPr>
        <w:t xml:space="preserve">不予退还。</w:t>
      </w:r>
      <w:bookmarkEnd w:id="212"/>
      <w:r/>
      <w:bookmarkEnd w:id="213"/>
      <w:r/>
      <w:bookmarkEnd w:id="214"/>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218" w:name="_Toc107246263"/>
      <w:r>
        <w:rPr>
          <w:rFonts w:ascii="宋体" w:hAnsi="宋体" w:cs="Microsoft New Tai Lue"/>
          <w:b/>
          <w:bCs/>
          <w:color w:val="000000" w:themeColor="text1"/>
          <w:szCs w:val="44"/>
          <w:highlight w:val="white"/>
          <w14:textFill>
            <w14:solidFill>
              <w14:schemeClr w14:val="tx1"/>
            </w14:solidFill>
          </w14:textFill>
        </w:rPr>
        <w:t xml:space="preserve">七．</w:t>
      </w:r>
      <w:bookmarkStart w:id="219" w:name="_Toc103848569"/>
      <w:r>
        <w:rPr>
          <w:rFonts w:hint="eastAsia" w:ascii="宋体" w:hAnsi="宋体" w:cs="Microsoft New Tai Lue"/>
          <w:b/>
          <w:bCs/>
          <w:color w:val="000000" w:themeColor="text1"/>
          <w:szCs w:val="44"/>
          <w:highlight w:val="white"/>
          <w14:textFill>
            <w14:solidFill>
              <w14:schemeClr w14:val="tx1"/>
            </w14:solidFill>
          </w14:textFill>
        </w:rPr>
        <w:t xml:space="preserve">询问与质疑</w:t>
      </w:r>
      <w:bookmarkEnd w:id="218"/>
      <w:r/>
      <w:bookmarkEnd w:id="219"/>
      <w:r/>
      <w:r/>
    </w:p>
    <w:p>
      <w:pPr>
        <w:ind w:right="210"/>
        <w:keepLines/>
        <w:keepNext/>
        <w:spacing w:before="120" w:after="120" w:line="360" w:lineRule="auto"/>
        <w:rPr>
          <w:rFonts w:ascii="宋体" w:hAnsi="宋体" w:cs="Microsoft New Tai Lue"/>
          <w:b/>
          <w:bCs/>
          <w:color w:val="000000" w:themeColor="text1"/>
          <w:szCs w:val="21"/>
          <w:highlight w:val="white"/>
          <w14:textFill>
            <w14:solidFill>
              <w14:schemeClr w14:val="tx1"/>
            </w14:solidFill>
          </w14:textFill>
        </w:rPr>
        <w:outlineLvl w:val="0"/>
      </w:pPr>
      <w:r/>
      <w:bookmarkStart w:id="220" w:name="_Toc102117305"/>
      <w:r/>
      <w:bookmarkStart w:id="221" w:name="_Toc104560883"/>
      <w:r/>
      <w:bookmarkStart w:id="222" w:name="_Toc107246264"/>
      <w:r>
        <w:rPr>
          <w:rFonts w:ascii="宋体" w:hAnsi="宋体" w:cs="Microsoft New Tai Lue"/>
          <w:b/>
          <w:bCs/>
          <w:color w:val="000000" w:themeColor="text1"/>
          <w:szCs w:val="21"/>
          <w:highlight w:val="white"/>
          <w14:textFill>
            <w14:solidFill>
              <w14:schemeClr w14:val="tx1"/>
            </w14:solidFill>
          </w14:textFill>
        </w:rPr>
        <w:t xml:space="preserve">43.询问</w:t>
      </w:r>
      <w:bookmarkEnd w:id="220"/>
      <w:r/>
      <w:bookmarkEnd w:id="221"/>
      <w:r/>
      <w:bookmarkEnd w:id="222"/>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43.1</w:t>
      </w: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对采购活动事项有疑问的，可依法提出询问，并按</w:t>
      </w:r>
      <w:r>
        <w:rPr>
          <w:rFonts w:hint="eastAsia" w:ascii="宋体" w:hAnsi="宋体" w:cs="Microsoft New Tai Lue"/>
          <w:b/>
          <w:color w:val="000000" w:themeColor="text1"/>
          <w:szCs w:val="21"/>
          <w:highlight w:val="white"/>
          <w14:textFill>
            <w14:solidFill>
              <w14:schemeClr w14:val="tx1"/>
            </w14:solidFill>
          </w14:textFill>
        </w:rPr>
        <w:t xml:space="preserve">供应商</w:t>
      </w:r>
      <w:r>
        <w:rPr>
          <w:rFonts w:ascii="宋体" w:hAnsi="宋体" w:cs="Microsoft New Tai Lue"/>
          <w:b/>
          <w:color w:val="000000" w:themeColor="text1"/>
          <w:szCs w:val="21"/>
          <w:highlight w:val="white"/>
          <w14:textFill>
            <w14:solidFill>
              <w14:schemeClr w14:val="tx1"/>
            </w14:solidFill>
          </w14:textFill>
        </w:rPr>
        <w:t xml:space="preserve">须知前附表</w:t>
      </w:r>
      <w:r>
        <w:rPr>
          <w:rFonts w:ascii="宋体" w:hAnsi="宋体" w:cs="Microsoft New Tai Lue"/>
          <w:color w:val="000000" w:themeColor="text1"/>
          <w:szCs w:val="21"/>
          <w:highlight w:val="white"/>
          <w14:textFill>
            <w14:solidFill>
              <w14:schemeClr w14:val="tx1"/>
            </w14:solidFill>
          </w14:textFill>
        </w:rPr>
        <w:t xml:space="preserve">载明的形式通知采购方。</w:t>
      </w:r>
      <w:r/>
    </w:p>
    <w:p>
      <w:pPr>
        <w:ind w:firstLine="420"/>
        <w:jc w:val="left"/>
        <w:spacing w:line="360" w:lineRule="auto"/>
        <w:rPr>
          <w:rFonts w:ascii="宋体" w:hAnsi="宋体"/>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43.2采购方对</w:t>
      </w: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依法提出的询问，在3个工作日内作出答复，但答复的内容不得涉及商</w:t>
      </w:r>
      <w:r>
        <w:rPr>
          <w:rFonts w:ascii="宋体" w:hAnsi="宋体"/>
          <w:color w:val="000000" w:themeColor="text1"/>
          <w:szCs w:val="21"/>
          <w:highlight w:val="white"/>
          <w14:textFill>
            <w14:solidFill>
              <w14:schemeClr w14:val="tx1"/>
            </w14:solidFill>
          </w14:textFill>
        </w:rPr>
        <w:t xml:space="preserve">业秘密。</w:t>
      </w:r>
      <w:r/>
    </w:p>
    <w:p>
      <w:pPr>
        <w:ind w:right="210"/>
        <w:keepLines/>
        <w:keepNext/>
        <w:spacing w:before="120" w:after="120" w:line="360" w:lineRule="auto"/>
        <w:rPr>
          <w:rFonts w:ascii="宋体" w:hAnsi="宋体" w:cs="Microsoft New Tai Lue"/>
          <w:b/>
          <w:bCs/>
          <w:color w:val="000000" w:themeColor="text1"/>
          <w:szCs w:val="21"/>
          <w:highlight w:val="white"/>
          <w14:textFill>
            <w14:solidFill>
              <w14:schemeClr w14:val="tx1"/>
            </w14:solidFill>
          </w14:textFill>
        </w:rPr>
        <w:outlineLvl w:val="0"/>
      </w:pPr>
      <w:r/>
      <w:bookmarkStart w:id="223" w:name="_Toc107246265"/>
      <w:r/>
      <w:bookmarkStart w:id="224" w:name="_Toc104560884"/>
      <w:r/>
      <w:bookmarkStart w:id="225" w:name="_Toc102117306"/>
      <w:r>
        <w:rPr>
          <w:rFonts w:ascii="宋体" w:hAnsi="宋体" w:cs="Microsoft New Tai Lue"/>
          <w:b/>
          <w:bCs/>
          <w:color w:val="000000" w:themeColor="text1"/>
          <w:szCs w:val="21"/>
          <w:highlight w:val="white"/>
          <w14:textFill>
            <w14:solidFill>
              <w14:schemeClr w14:val="tx1"/>
            </w14:solidFill>
          </w14:textFill>
        </w:rPr>
        <w:t xml:space="preserve">44.质疑</w:t>
      </w:r>
      <w:bookmarkEnd w:id="223"/>
      <w:r/>
      <w:bookmarkEnd w:id="224"/>
      <w:r/>
      <w:bookmarkEnd w:id="225"/>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44.1</w:t>
      </w: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认为</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、采购过程和成交结果使自己的权益受到损害的，可以在知道或者应知其权益受到损害之日起7个工作日内，以</w:t>
      </w:r>
      <w:r>
        <w:rPr>
          <w:rFonts w:hint="eastAsia" w:ascii="宋体" w:hAnsi="宋体" w:cs="Microsoft New Tai Lue"/>
          <w:b/>
          <w:color w:val="000000" w:themeColor="text1"/>
          <w:szCs w:val="21"/>
          <w:highlight w:val="white"/>
          <w14:textFill>
            <w14:solidFill>
              <w14:schemeClr w14:val="tx1"/>
            </w14:solidFill>
          </w14:textFill>
        </w:rPr>
        <w:t xml:space="preserve">供应商</w:t>
      </w:r>
      <w:r>
        <w:rPr>
          <w:rFonts w:ascii="宋体" w:hAnsi="宋体" w:cs="Microsoft New Tai Lue"/>
          <w:b/>
          <w:color w:val="000000" w:themeColor="text1"/>
          <w:szCs w:val="21"/>
          <w:highlight w:val="white"/>
          <w14:textFill>
            <w14:solidFill>
              <w14:schemeClr w14:val="tx1"/>
            </w14:solidFill>
          </w14:textFill>
        </w:rPr>
        <w:t xml:space="preserve">须知前附表</w:t>
      </w:r>
      <w:r>
        <w:rPr>
          <w:rFonts w:ascii="宋体" w:hAnsi="宋体" w:cs="Microsoft New Tai Lue"/>
          <w:color w:val="000000" w:themeColor="text1"/>
          <w:szCs w:val="21"/>
          <w:highlight w:val="white"/>
          <w14:textFill>
            <w14:solidFill>
              <w14:schemeClr w14:val="tx1"/>
            </w14:solidFill>
          </w14:textFill>
        </w:rPr>
        <w:t xml:space="preserve">的要求向采购方提出质疑。采购方以书面形式答复质疑供应商，但答复的内容不涉及商业秘密。</w:t>
      </w:r>
      <w:r>
        <w:rPr>
          <w:rFonts w:hint="eastAsia" w:ascii="宋体" w:hAnsi="宋体" w:cs="Microsoft New Tai Lue"/>
          <w:color w:val="000000" w:themeColor="text1"/>
          <w:szCs w:val="21"/>
          <w:highlight w:val="white"/>
          <w14:textFill>
            <w14:solidFill>
              <w14:schemeClr w14:val="tx1"/>
            </w14:solidFill>
          </w14:textFill>
        </w:rPr>
        <w:t xml:space="preserve">供应商</w:t>
      </w:r>
      <w:r>
        <w:rPr>
          <w:rFonts w:ascii="宋体" w:hAnsi="宋体" w:cs="Microsoft New Tai Lue"/>
          <w:color w:val="000000" w:themeColor="text1"/>
          <w:szCs w:val="21"/>
          <w:highlight w:val="white"/>
          <w14:textFill>
            <w14:solidFill>
              <w14:schemeClr w14:val="tx1"/>
            </w14:solidFill>
          </w14:textFill>
        </w:rPr>
        <w:t xml:space="preserve">在法定质疑期内针对同一采购程序环节的质疑必须一次性提出。</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44</w:t>
      </w:r>
      <w:r>
        <w:rPr>
          <w:rFonts w:hint="eastAsia" w:ascii="宋体" w:hAnsi="宋体" w:cs="Microsoft New Tai Lue"/>
          <w:color w:val="000000" w:themeColor="text1"/>
          <w:szCs w:val="21"/>
          <w:highlight w:val="white"/>
          <w14:textFill>
            <w14:solidFill>
              <w14:schemeClr w14:val="tx1"/>
            </w14:solidFill>
          </w14:textFill>
        </w:rPr>
        <w:t xml:space="preserve">.2</w:t>
      </w:r>
      <w:r>
        <w:rPr>
          <w:rFonts w:ascii="宋体" w:hAnsi="宋体" w:cs="Microsoft New Tai Lue"/>
          <w:color w:val="000000" w:themeColor="text1"/>
          <w:szCs w:val="21"/>
          <w:highlight w:val="white"/>
          <w14:textFill>
            <w14:solidFill>
              <w14:schemeClr w14:val="tx1"/>
            </w14:solidFill>
          </w14:textFill>
        </w:rPr>
        <w:t xml:space="preserve">以联合体形式参加</w:t>
      </w:r>
      <w:r>
        <w:rPr>
          <w:rFonts w:hint="eastAsia" w:ascii="宋体" w:hAnsi="宋体" w:cs="Microsoft New Tai Lue"/>
          <w:color w:val="000000" w:themeColor="text1"/>
          <w:szCs w:val="21"/>
          <w:highlight w:val="white"/>
          <w14:textFill>
            <w14:solidFill>
              <w14:schemeClr w14:val="tx1"/>
            </w14:solidFill>
          </w14:textFill>
        </w:rPr>
        <w:t xml:space="preserve">响应</w:t>
      </w:r>
      <w:r>
        <w:rPr>
          <w:rFonts w:ascii="宋体" w:hAnsi="宋体" w:cs="Microsoft New Tai Lue"/>
          <w:color w:val="000000" w:themeColor="text1"/>
          <w:szCs w:val="21"/>
          <w:highlight w:val="white"/>
          <w14:textFill>
            <w14:solidFill>
              <w14:schemeClr w14:val="tx1"/>
            </w14:solidFill>
          </w14:textFill>
        </w:rPr>
        <w:t xml:space="preserve">的，应当由组成联合体的所有供应商共同提出</w:t>
      </w:r>
      <w:r>
        <w:rPr>
          <w:rFonts w:hint="eastAsia" w:ascii="宋体" w:hAnsi="宋体" w:cs="Microsoft New Tai Lue"/>
          <w:color w:val="000000" w:themeColor="text1"/>
          <w:szCs w:val="21"/>
          <w:highlight w:val="white"/>
          <w14:textFill>
            <w14:solidFill>
              <w14:schemeClr w14:val="tx1"/>
            </w14:solidFill>
          </w14:textFill>
        </w:rPr>
        <w:t xml:space="preserve">。</w:t>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44.</w:t>
      </w:r>
      <w:r>
        <w:rPr>
          <w:rFonts w:hint="eastAsia" w:ascii="宋体" w:hAnsi="宋体" w:cs="Microsoft New Tai Lue"/>
          <w:color w:val="000000" w:themeColor="text1"/>
          <w:szCs w:val="21"/>
          <w:highlight w:val="white"/>
          <w14:textFill>
            <w14:solidFill>
              <w14:schemeClr w14:val="tx1"/>
            </w14:solidFill>
          </w14:textFill>
        </w:rPr>
        <w:t xml:space="preserve">3</w:t>
      </w:r>
      <w:r>
        <w:rPr>
          <w:rFonts w:ascii="宋体" w:hAnsi="宋体" w:cs="Microsoft New Tai Lue"/>
          <w:color w:val="000000" w:themeColor="text1"/>
          <w:szCs w:val="21"/>
          <w:highlight w:val="white"/>
          <w14:textFill>
            <w14:solidFill>
              <w14:schemeClr w14:val="tx1"/>
            </w14:solidFill>
          </w14:textFill>
        </w:rPr>
        <w:t xml:space="preserve">质疑函</w:t>
      </w:r>
      <w:r>
        <w:rPr>
          <w:rFonts w:hint="eastAsia" w:ascii="宋体" w:hAnsi="宋体" w:cs="Microsoft New Tai Lue"/>
          <w:color w:val="000000" w:themeColor="text1"/>
          <w:szCs w:val="21"/>
          <w:highlight w:val="white"/>
          <w14:textFill>
            <w14:solidFill>
              <w14:schemeClr w14:val="tx1"/>
            </w14:solidFill>
          </w14:textFill>
        </w:rPr>
        <w:t xml:space="preserve">应加盖供应商公章</w:t>
      </w:r>
      <w:r>
        <w:rPr>
          <w:rFonts w:ascii="宋体" w:hAnsi="宋体" w:cs="Microsoft New Tai Lue"/>
          <w:color w:val="000000" w:themeColor="text1"/>
          <w:szCs w:val="21"/>
          <w:highlight w:val="white"/>
          <w14:textFill>
            <w14:solidFill>
              <w14:schemeClr w14:val="tx1"/>
            </w14:solidFill>
          </w14:textFill>
        </w:rPr>
        <w:t xml:space="preserve">。</w:t>
      </w:r>
      <w:r/>
    </w:p>
    <w:p>
      <w:pPr>
        <w:ind w:right="210"/>
        <w:keepLines/>
        <w:keepNext/>
        <w:spacing w:before="120" w:after="120" w:line="360" w:lineRule="auto"/>
        <w:rPr>
          <w:rFonts w:ascii="宋体" w:hAnsi="宋体" w:cs="Microsoft New Tai Lue"/>
          <w:b/>
          <w:bCs/>
          <w:color w:val="000000" w:themeColor="text1"/>
          <w:szCs w:val="44"/>
          <w:highlight w:val="white"/>
          <w14:textFill>
            <w14:solidFill>
              <w14:schemeClr w14:val="tx1"/>
            </w14:solidFill>
          </w14:textFill>
        </w:rPr>
        <w:outlineLvl w:val="0"/>
      </w:pPr>
      <w:r/>
      <w:bookmarkStart w:id="226" w:name="_Toc107246266"/>
      <w:r>
        <w:rPr>
          <w:rFonts w:ascii="宋体" w:hAnsi="宋体" w:cs="Microsoft New Tai Lue"/>
          <w:b/>
          <w:bCs/>
          <w:color w:val="000000" w:themeColor="text1"/>
          <w:szCs w:val="44"/>
          <w:highlight w:val="white"/>
          <w14:textFill>
            <w14:solidFill>
              <w14:schemeClr w14:val="tx1"/>
            </w14:solidFill>
          </w14:textFill>
        </w:rPr>
        <w:t xml:space="preserve">八．其他</w:t>
      </w:r>
      <w:bookmarkEnd w:id="226"/>
      <w:r/>
      <w:r/>
    </w:p>
    <w:p>
      <w:pPr>
        <w:ind w:right="210"/>
        <w:keepLines/>
        <w:keepNext/>
        <w:spacing w:before="120" w:after="120" w:line="360" w:lineRule="auto"/>
        <w:rPr>
          <w:rFonts w:ascii="宋体" w:hAnsi="宋体" w:cs="Microsoft New Tai Lue"/>
          <w:b/>
          <w:bCs/>
          <w:color w:val="000000" w:themeColor="text1"/>
          <w:szCs w:val="21"/>
          <w:highlight w:val="white"/>
          <w14:textFill>
            <w14:solidFill>
              <w14:schemeClr w14:val="tx1"/>
            </w14:solidFill>
          </w14:textFill>
        </w:rPr>
        <w:outlineLvl w:val="0"/>
      </w:pPr>
      <w:r/>
      <w:bookmarkStart w:id="227" w:name="_Toc104560886"/>
      <w:r/>
      <w:bookmarkStart w:id="228" w:name="_Toc103848572"/>
      <w:r/>
      <w:bookmarkStart w:id="229" w:name="_Toc107246267"/>
      <w:r>
        <w:rPr>
          <w:rFonts w:ascii="宋体" w:hAnsi="宋体" w:cs="Microsoft New Tai Lue"/>
          <w:b/>
          <w:bCs/>
          <w:color w:val="000000" w:themeColor="text1"/>
          <w:szCs w:val="21"/>
          <w:highlight w:val="white"/>
          <w14:textFill>
            <w14:solidFill>
              <w14:schemeClr w14:val="tx1"/>
            </w14:solidFill>
          </w14:textFill>
        </w:rPr>
        <w:t xml:space="preserve">45.</w:t>
      </w:r>
      <w:r>
        <w:rPr>
          <w:rFonts w:hint="eastAsia" w:ascii="宋体" w:hAnsi="宋体" w:cs="Microsoft New Tai Lue"/>
          <w:b/>
          <w:bCs/>
          <w:color w:val="000000" w:themeColor="text1"/>
          <w:szCs w:val="21"/>
          <w:highlight w:val="white"/>
          <w14:textFill>
            <w14:solidFill>
              <w14:schemeClr w14:val="tx1"/>
            </w14:solidFill>
          </w14:textFill>
        </w:rPr>
        <w:t xml:space="preserve">采购</w:t>
      </w:r>
      <w:r>
        <w:rPr>
          <w:rFonts w:ascii="宋体" w:hAnsi="宋体" w:cs="Microsoft New Tai Lue"/>
          <w:b/>
          <w:bCs/>
          <w:color w:val="000000" w:themeColor="text1"/>
          <w:szCs w:val="21"/>
          <w:highlight w:val="white"/>
          <w14:textFill>
            <w14:solidFill>
              <w14:schemeClr w14:val="tx1"/>
            </w14:solidFill>
          </w14:textFill>
        </w:rPr>
        <w:t xml:space="preserve">代理服务费</w:t>
      </w:r>
      <w:bookmarkEnd w:id="227"/>
      <w:r/>
      <w:bookmarkEnd w:id="228"/>
      <w:r/>
      <w:bookmarkEnd w:id="229"/>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45.1成交供应商是否交纳</w:t>
      </w:r>
      <w:r>
        <w:rPr>
          <w:rFonts w:hint="eastAsia" w:ascii="宋体" w:hAnsi="宋体" w:cs="Microsoft New Tai Lue"/>
          <w:color w:val="000000" w:themeColor="text1"/>
          <w:szCs w:val="21"/>
          <w:highlight w:val="white"/>
          <w14:textFill>
            <w14:solidFill>
              <w14:schemeClr w14:val="tx1"/>
            </w14:solidFill>
          </w14:textFill>
        </w:rPr>
        <w:t xml:space="preserve">采购</w:t>
      </w:r>
      <w:r>
        <w:rPr>
          <w:rFonts w:ascii="宋体" w:hAnsi="宋体" w:cs="Microsoft New Tai Lue"/>
          <w:color w:val="000000" w:themeColor="text1"/>
          <w:szCs w:val="21"/>
          <w:highlight w:val="white"/>
          <w14:textFill>
            <w14:solidFill>
              <w14:schemeClr w14:val="tx1"/>
            </w14:solidFill>
          </w14:textFill>
        </w:rPr>
        <w:t xml:space="preserve">代理服务费及相关要求见</w:t>
      </w:r>
      <w:r>
        <w:rPr>
          <w:rFonts w:ascii="宋体" w:hAnsi="宋体" w:cs="Microsoft New Tai Lue"/>
          <w:b/>
          <w:color w:val="000000" w:themeColor="text1"/>
          <w:szCs w:val="21"/>
          <w:highlight w:val="white"/>
          <w14:textFill>
            <w14:solidFill>
              <w14:schemeClr w14:val="tx1"/>
            </w14:solidFill>
          </w14:textFill>
        </w:rPr>
        <w:t xml:space="preserve">供应商须知前附表</w:t>
      </w:r>
      <w:r>
        <w:rPr>
          <w:rFonts w:ascii="宋体" w:hAnsi="宋体" w:cs="Microsoft New Tai Lue"/>
          <w:color w:val="000000" w:themeColor="text1"/>
          <w:szCs w:val="21"/>
          <w:highlight w:val="white"/>
          <w14:textFill>
            <w14:solidFill>
              <w14:schemeClr w14:val="tx1"/>
            </w14:solidFill>
          </w14:textFill>
        </w:rPr>
        <w:t xml:space="preserve">。</w:t>
      </w:r>
      <w:r/>
    </w:p>
    <w:p>
      <w:pPr>
        <w:ind w:right="210"/>
        <w:keepLines/>
        <w:keepNext/>
        <w:spacing w:before="120" w:after="120" w:line="360" w:lineRule="auto"/>
        <w:rPr>
          <w:rFonts w:ascii="宋体" w:hAnsi="宋体" w:cs="Microsoft New Tai Lue"/>
          <w:b/>
          <w:bCs/>
          <w:color w:val="000000" w:themeColor="text1"/>
          <w:szCs w:val="21"/>
          <w:highlight w:val="white"/>
          <w14:textFill>
            <w14:solidFill>
              <w14:schemeClr w14:val="tx1"/>
            </w14:solidFill>
          </w14:textFill>
        </w:rPr>
        <w:outlineLvl w:val="0"/>
      </w:pPr>
      <w:r/>
      <w:bookmarkStart w:id="230" w:name="_Toc104560887"/>
      <w:r/>
      <w:bookmarkStart w:id="231" w:name="_Toc107246268"/>
      <w:r/>
      <w:bookmarkStart w:id="232" w:name="_Toc103848573"/>
      <w:r>
        <w:rPr>
          <w:rFonts w:ascii="宋体" w:hAnsi="宋体" w:cs="Microsoft New Tai Lue"/>
          <w:b/>
          <w:bCs/>
          <w:color w:val="000000" w:themeColor="text1"/>
          <w:szCs w:val="21"/>
          <w:highlight w:val="white"/>
          <w14:textFill>
            <w14:solidFill>
              <w14:schemeClr w14:val="tx1"/>
            </w14:solidFill>
          </w14:textFill>
        </w:rPr>
        <w:t xml:space="preserve">46.其他规定</w:t>
      </w:r>
      <w:bookmarkEnd w:id="230"/>
      <w:r/>
      <w:bookmarkEnd w:id="231"/>
      <w:r/>
      <w:bookmarkEnd w:id="232"/>
      <w:r/>
      <w:r/>
    </w:p>
    <w:p>
      <w:pPr>
        <w:ind w:firstLine="420"/>
        <w:jc w:val="left"/>
        <w:spacing w:line="360" w:lineRule="auto"/>
        <w:rPr>
          <w:rFonts w:ascii="宋体" w:hAnsi="宋体" w:cs="Microsoft New Tai Lue"/>
          <w:color w:val="000000" w:themeColor="text1"/>
          <w:szCs w:val="2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46.1响应文件的其他规定见</w:t>
      </w:r>
      <w:r>
        <w:rPr>
          <w:rFonts w:ascii="宋体" w:hAnsi="宋体" w:cs="Microsoft New Tai Lue"/>
          <w:b/>
          <w:color w:val="000000" w:themeColor="text1"/>
          <w:szCs w:val="21"/>
          <w:highlight w:val="white"/>
          <w14:textFill>
            <w14:solidFill>
              <w14:schemeClr w14:val="tx1"/>
            </w14:solidFill>
          </w14:textFill>
        </w:rPr>
        <w:t xml:space="preserve">供应商须知前附</w:t>
      </w:r>
      <w:r>
        <w:rPr>
          <w:rFonts w:ascii="宋体" w:hAnsi="宋体" w:cs="Microsoft New Tai Lue"/>
          <w:color w:val="000000" w:themeColor="text1"/>
          <w:szCs w:val="21"/>
          <w:highlight w:val="white"/>
          <w14:textFill>
            <w14:solidFill>
              <w14:schemeClr w14:val="tx1"/>
            </w14:solidFill>
          </w14:textFill>
        </w:rPr>
        <w:t xml:space="preserve">表。</w:t>
      </w:r>
      <w:r/>
    </w:p>
    <w:p>
      <w:pPr>
        <w:ind w:right="210"/>
        <w:keepLines/>
        <w:keepNext/>
        <w:spacing w:before="120" w:after="120" w:line="360" w:lineRule="auto"/>
        <w:rPr>
          <w:rFonts w:ascii="宋体" w:hAnsi="宋体" w:cs="Microsoft New Tai Lue"/>
          <w:b/>
          <w:bCs/>
          <w:color w:val="000000" w:themeColor="text1"/>
          <w:szCs w:val="21"/>
          <w:highlight w:val="white"/>
          <w14:textFill>
            <w14:solidFill>
              <w14:schemeClr w14:val="tx1"/>
            </w14:solidFill>
          </w14:textFill>
        </w:rPr>
        <w:outlineLvl w:val="0"/>
      </w:pPr>
      <w:r/>
      <w:bookmarkStart w:id="233" w:name="_Toc103848574"/>
      <w:r/>
      <w:bookmarkStart w:id="234" w:name="_Toc104560888"/>
      <w:r/>
      <w:bookmarkStart w:id="235" w:name="_Toc107246269"/>
      <w:r>
        <w:rPr>
          <w:rFonts w:ascii="宋体" w:hAnsi="宋体" w:cs="Microsoft New Tai Lue"/>
          <w:b/>
          <w:bCs/>
          <w:color w:val="000000" w:themeColor="text1"/>
          <w:szCs w:val="21"/>
          <w:highlight w:val="white"/>
          <w14:textFill>
            <w14:solidFill>
              <w14:schemeClr w14:val="tx1"/>
            </w14:solidFill>
          </w14:textFill>
        </w:rPr>
        <w:t xml:space="preserve">47.文件解释权</w:t>
      </w:r>
      <w:bookmarkEnd w:id="233"/>
      <w:r/>
      <w:bookmarkEnd w:id="234"/>
      <w:r/>
      <w:bookmarkEnd w:id="235"/>
      <w:r/>
      <w:r/>
    </w:p>
    <w:p>
      <w:pPr>
        <w:ind w:firstLine="420"/>
        <w:spacing w:line="360" w:lineRule="auto"/>
        <w:rPr>
          <w:rFonts w:ascii="宋体" w:hAnsi="宋体" w:cs="宋体"/>
          <w:bCs/>
          <w:color w:val="000000" w:themeColor="text1"/>
          <w:sz w:val="24"/>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47.1本</w:t>
      </w:r>
      <w:r>
        <w:rPr>
          <w:rFonts w:hint="eastAsia" w:ascii="宋体" w:hAnsi="宋体" w:cs="Microsoft New Tai Lue"/>
          <w:color w:val="000000" w:themeColor="text1"/>
          <w:szCs w:val="21"/>
          <w:highlight w:val="white"/>
          <w14:textFill>
            <w14:solidFill>
              <w14:schemeClr w14:val="tx1"/>
            </w14:solidFill>
          </w14:textFill>
        </w:rPr>
        <w:t xml:space="preserve">谈判文件</w:t>
      </w:r>
      <w:r>
        <w:rPr>
          <w:rFonts w:ascii="宋体" w:hAnsi="宋体" w:cs="Microsoft New Tai Lue"/>
          <w:color w:val="000000" w:themeColor="text1"/>
          <w:szCs w:val="21"/>
          <w:highlight w:val="white"/>
          <w14:textFill>
            <w14:solidFill>
              <w14:schemeClr w14:val="tx1"/>
            </w14:solidFill>
          </w14:textFill>
        </w:rPr>
        <w:t xml:space="preserve">的</w:t>
      </w:r>
      <w:r>
        <w:rPr>
          <w:rFonts w:hint="eastAsia" w:ascii="宋体" w:hAnsi="宋体" w:cs="Microsoft New Tai Lue"/>
          <w:color w:val="000000" w:themeColor="text1"/>
          <w:szCs w:val="21"/>
          <w:highlight w:val="white"/>
          <w14:textFill>
            <w14:solidFill>
              <w14:schemeClr w14:val="tx1"/>
            </w14:solidFill>
          </w14:textFill>
        </w:rPr>
        <w:t xml:space="preserve">由</w:t>
      </w:r>
      <w:r>
        <w:rPr>
          <w:rFonts w:ascii="宋体" w:hAnsi="宋体" w:cs="Microsoft New Tai Lue"/>
          <w:color w:val="000000" w:themeColor="text1"/>
          <w:szCs w:val="21"/>
          <w:highlight w:val="white"/>
          <w14:textFill>
            <w14:solidFill>
              <w14:schemeClr w14:val="tx1"/>
            </w14:solidFill>
          </w14:textFill>
        </w:rPr>
        <w:t xml:space="preserve">采购人（或采购代理机构）</w:t>
      </w:r>
      <w:r>
        <w:rPr>
          <w:rFonts w:hint="eastAsia" w:ascii="宋体" w:hAnsi="宋体" w:cs="Microsoft New Tai Lue"/>
          <w:color w:val="000000" w:themeColor="text1"/>
          <w:szCs w:val="21"/>
          <w:highlight w:val="white"/>
          <w14:textFill>
            <w14:solidFill>
              <w14:schemeClr w14:val="tx1"/>
            </w14:solidFill>
          </w14:textFill>
        </w:rPr>
        <w:t xml:space="preserve">负责解释</w:t>
      </w:r>
      <w:r>
        <w:rPr>
          <w:rFonts w:ascii="宋体" w:hAnsi="宋体" w:cs="Microsoft New Tai Lue"/>
          <w:color w:val="000000" w:themeColor="text1"/>
          <w:szCs w:val="21"/>
          <w:highlight w:val="white"/>
          <w14:textFill>
            <w14:solidFill>
              <w14:schemeClr w14:val="tx1"/>
            </w14:solidFill>
          </w14:textFill>
        </w:rPr>
        <w:t xml:space="preserve">。</w:t>
      </w:r>
      <w:r/>
    </w:p>
    <w:p>
      <w:pPr>
        <w:pStyle w:val="1269"/>
        <w:rPr>
          <w:rFonts w:ascii="宋体" w:hAnsi="宋体" w:cs="Microsoft New Tai Lue"/>
          <w:color w:val="000000" w:themeColor="text1"/>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br w:type="page" w:clear="all"/>
      </w:r>
      <w:bookmarkStart w:id="236" w:name="_Toc107246270"/>
      <w:r/>
      <w:bookmarkStart w:id="237" w:name="_Toc7386"/>
      <w:r>
        <w:rPr>
          <w:rFonts w:ascii="宋体" w:hAnsi="宋体" w:cs="Microsoft New Tai Lue"/>
          <w:color w:val="000000" w:themeColor="text1"/>
          <w:highlight w:val="white"/>
          <w14:textFill>
            <w14:solidFill>
              <w14:schemeClr w14:val="tx1"/>
            </w14:solidFill>
          </w14:textFill>
        </w:rPr>
        <w:t xml:space="preserve">第三章</w:t>
      </w:r>
      <w:r>
        <w:rPr>
          <w:rFonts w:hint="eastAsia" w:ascii="宋体" w:hAnsi="宋体" w:cs="Microsoft New Tai Lue"/>
          <w:color w:val="000000" w:themeColor="text1"/>
          <w:highlight w:val="white"/>
          <w14:textFill>
            <w14:solidFill>
              <w14:schemeClr w14:val="tx1"/>
            </w14:solidFill>
          </w14:textFill>
        </w:rPr>
        <w:t xml:space="preserve">政府</w:t>
      </w:r>
      <w:r>
        <w:rPr>
          <w:rFonts w:ascii="宋体" w:hAnsi="宋体" w:cs="Microsoft New Tai Lue"/>
          <w:color w:val="000000" w:themeColor="text1"/>
          <w:highlight w:val="white"/>
          <w14:textFill>
            <w14:solidFill>
              <w14:schemeClr w14:val="tx1"/>
            </w14:solidFill>
          </w14:textFill>
        </w:rPr>
        <w:t xml:space="preserve">采购合同条款及格式</w:t>
      </w:r>
      <w:bookmarkEnd w:id="236"/>
      <w:r/>
      <w:r/>
    </w:p>
    <w:p>
      <w:pPr>
        <w:spacing w:line="360" w:lineRule="auto"/>
        <w:rPr>
          <w:rFonts w:ascii="宋体" w:hAnsi="宋体" w:cs="宋体"/>
          <w:bCs/>
          <w:color w:val="000000" w:themeColor="text1"/>
          <w:sz w:val="22"/>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tab/>
      </w:r>
      <w:r/>
    </w:p>
    <w:p>
      <w:pPr>
        <w:jc w:val="center"/>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val="zh-CN"/>
          <w14:textFill>
            <w14:solidFill>
              <w14:schemeClr w14:val="tx1"/>
            </w14:solidFill>
          </w14:textFill>
        </w:rPr>
        <w:t xml:space="preserve">（模板仅供参考以最终签订的合同为准）</w:t>
      </w:r>
      <w:r/>
    </w:p>
    <w:p>
      <w:pPr>
        <w:spacing w:line="360" w:lineRule="auto"/>
        <w:rPr>
          <w:color w:val="000000" w:themeColor="text1"/>
          <w:highlight w:val="white"/>
          <w14:textFill>
            <w14:solidFill>
              <w14:schemeClr w14:val="tx1"/>
            </w14:solidFill>
          </w14:textFill>
        </w:rPr>
      </w:pPr>
      <w:r/>
      <w:bookmarkStart w:id="238" w:name="_Hlt16619369"/>
      <w:r/>
      <w:bookmarkEnd w:id="238"/>
      <w:r>
        <w:rPr>
          <w:color w:val="000000" w:themeColor="text1"/>
          <w:highlight w:val="white"/>
          <w14:textFill>
            <w14:solidFill>
              <w14:schemeClr w14:val="tx1"/>
            </w14:solidFill>
          </w14:textFill>
        </w:rPr>
        <w:t xml:space="preserve">合同编号：               </w:t>
      </w:r>
      <w:r/>
    </w:p>
    <w:p>
      <w:pPr>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24"/>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一、项目信息</w:t>
      </w:r>
      <w:r/>
    </w:p>
    <w:p>
      <w:pPr>
        <w:ind w:firstLine="420"/>
        <w:jc w:val="left"/>
        <w:spacing w:line="360" w:lineRule="auto"/>
        <w:rPr>
          <w:rFonts w:ascii="宋体" w:hAnsi="宋体" w:cs="宋体"/>
          <w:color w:val="000000" w:themeColor="text1"/>
          <w:sz w:val="22"/>
          <w:szCs w:val="22"/>
          <w:highlight w:val="white"/>
          <w14:textFill>
            <w14:solidFill>
              <w14:schemeClr w14:val="tx1"/>
            </w14:solidFill>
          </w14:textFill>
        </w:rPr>
      </w:pPr>
      <w:r>
        <w:rPr>
          <w:color w:val="000000" w:themeColor="text1"/>
          <w:szCs w:val="21"/>
          <w:highlight w:val="white"/>
          <w14:textFill>
            <w14:solidFill>
              <w14:schemeClr w14:val="tx1"/>
            </w14:solidFill>
          </w14:textFill>
        </w:rPr>
        <w:t xml:space="preserve">项目名称： </w:t>
      </w:r>
      <w:r>
        <w:rPr>
          <w:rFonts w:hint="eastAsia" w:ascii="宋体" w:hAnsi="宋体" w:cs="宋体"/>
          <w:color w:val="000000" w:themeColor="text1"/>
          <w:sz w:val="22"/>
          <w:szCs w:val="22"/>
          <w:highlight w:val="white"/>
          <w14:textFill>
            <w14:solidFill>
              <w14:schemeClr w14:val="tx1"/>
            </w14:solidFill>
          </w14:textFill>
        </w:rPr>
        <w:t xml:space="preserve">苏州城市学院低空经济实验室建设项目</w:t>
      </w:r>
      <w:r/>
    </w:p>
    <w:p>
      <w:pPr>
        <w:ind w:firstLine="420"/>
        <w:jc w:val="left"/>
        <w:spacing w:line="360" w:lineRule="auto"/>
        <w:rPr>
          <w:color w:val="000000" w:themeColor="text1"/>
          <w:szCs w:val="21"/>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项目</w:t>
      </w:r>
      <w:r>
        <w:rPr>
          <w:color w:val="000000" w:themeColor="text1"/>
          <w:szCs w:val="21"/>
          <w:highlight w:val="white"/>
          <w14:textFill>
            <w14:solidFill>
              <w14:schemeClr w14:val="tx1"/>
            </w14:solidFill>
          </w14:textFill>
        </w:rPr>
        <w:t xml:space="preserve">签订日期：     年   月   日  </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项目编号：                   </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签订地点：</w:t>
      </w:r>
      <w:r>
        <w:rPr>
          <w:rFonts w:hint="eastAsia"/>
          <w:color w:val="000000" w:themeColor="text1"/>
          <w:szCs w:val="21"/>
          <w:highlight w:val="white"/>
          <w14:textFill>
            <w14:solidFill>
              <w14:schemeClr w14:val="tx1"/>
            </w14:solidFill>
          </w14:textFill>
        </w:rPr>
        <w:t xml:space="preserve">苏州城市学院</w:t>
      </w:r>
      <w:r/>
    </w:p>
    <w:p>
      <w:pPr>
        <w:spacing w:line="360" w:lineRule="auto"/>
        <w:rPr>
          <w:b/>
          <w:color w:val="000000" w:themeColor="text1"/>
          <w:sz w:val="24"/>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二、货物内容及质量要求和技术标准</w:t>
      </w:r>
      <w:r/>
    </w:p>
    <w:tbl>
      <w:tblPr>
        <w:tblStyle w:val="1317"/>
        <w:tblW w:w="5006" w:type="pct"/>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7"/>
        <w:gridCol w:w="502"/>
        <w:gridCol w:w="478"/>
        <w:gridCol w:w="523"/>
        <w:gridCol w:w="523"/>
        <w:gridCol w:w="332"/>
        <w:gridCol w:w="980"/>
        <w:gridCol w:w="3179"/>
        <w:gridCol w:w="636"/>
        <w:gridCol w:w="877"/>
        <w:gridCol w:w="981"/>
      </w:tblGrid>
      <w:tr>
        <w:trPr>
          <w:trHeight w:val="633"/>
        </w:trPr>
        <w:tc>
          <w:tcPr>
            <w:tcW w:w="457"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序号</w:t>
            </w:r>
            <w:r/>
          </w:p>
        </w:tc>
        <w:tc>
          <w:tcPr>
            <w:tcW w:w="502"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名称</w:t>
            </w:r>
            <w:r/>
          </w:p>
        </w:tc>
        <w:tc>
          <w:tcPr>
            <w:tcW w:w="478"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品牌</w:t>
            </w:r>
            <w:r/>
          </w:p>
        </w:tc>
        <w:tc>
          <w:tcPr>
            <w:tcW w:w="523"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型号</w:t>
            </w:r>
            <w:r/>
          </w:p>
        </w:tc>
        <w:tc>
          <w:tcPr>
            <w:tcW w:w="523"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编目码</w:t>
            </w:r>
            <w:r/>
          </w:p>
        </w:tc>
        <w:tc>
          <w:tcPr>
            <w:tcW w:w="332"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计量 单位</w:t>
            </w:r>
            <w:r/>
          </w:p>
        </w:tc>
        <w:tc>
          <w:tcPr>
            <w:tcW w:w="979"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数量</w:t>
            </w:r>
            <w:r/>
          </w:p>
        </w:tc>
        <w:tc>
          <w:tcPr>
            <w:tcW w:w="3177"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技术参数</w:t>
            </w:r>
            <w:r/>
          </w:p>
        </w:tc>
        <w:tc>
          <w:tcPr>
            <w:tcW w:w="636"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单价  （元）</w:t>
            </w:r>
            <w:r/>
          </w:p>
        </w:tc>
        <w:tc>
          <w:tcPr>
            <w:tcW w:w="877"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总价  （元）</w:t>
            </w:r>
            <w:r/>
          </w:p>
        </w:tc>
        <w:tc>
          <w:tcPr>
            <w:tcW w:w="979" w:type="dxa"/>
            <w:vAlign w:val="center"/>
            <w:textDirection w:val="lrTb"/>
            <w:noWrap w:val="false"/>
          </w:tcPr>
          <w:p>
            <w:pPr>
              <w:jc w:val="center"/>
              <w:spacing w:line="360" w:lineRule="auto"/>
              <w:rPr>
                <w:color w:val="000000" w:themeColor="text1"/>
                <w:highlight w:val="white"/>
                <w14:textFill>
                  <w14:solidFill>
                    <w14:schemeClr w14:val="tx1"/>
                  </w14:solidFill>
                </w14:textFill>
              </w:rPr>
            </w:pPr>
            <w:r>
              <w:rPr>
                <w:color w:val="000000" w:themeColor="text1"/>
                <w:highlight w:val="white"/>
                <w:lang w:eastAsia="en-US"/>
                <w14:textFill>
                  <w14:solidFill>
                    <w14:schemeClr w14:val="tx1"/>
                  </w14:solidFill>
                </w14:textFill>
              </w:rPr>
              <w:t xml:space="preserve">备注</w:t>
            </w:r>
            <w:r/>
          </w:p>
        </w:tc>
      </w:tr>
      <w:tr>
        <w:trPr>
          <w:trHeight w:val="1877"/>
        </w:trPr>
        <w:tc>
          <w:tcPr>
            <w:tcW w:w="457" w:type="dxa"/>
            <w:vAlign w:val="center"/>
            <w:textDirection w:val="lrTb"/>
            <w:noWrap w:val="false"/>
          </w:tcPr>
          <w:p>
            <w:pPr>
              <w:jc w:val="center"/>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p>
            <w:pPr>
              <w:jc w:val="center"/>
              <w:spacing w:before="68" w:after="160" w:line="360" w:lineRule="auto"/>
              <w:rPr>
                <w:color w:val="000000" w:themeColor="text1"/>
                <w:szCs w:val="21"/>
                <w:highlight w:val="white"/>
                <w14:textFill>
                  <w14:solidFill>
                    <w14:schemeClr w14:val="tx1"/>
                  </w14:solidFill>
                </w14:textFill>
              </w:rPr>
            </w:pPr>
            <w:r>
              <w:rPr>
                <w:color w:val="000000" w:themeColor="text1"/>
                <w:szCs w:val="21"/>
                <w:highlight w:val="white"/>
                <w:lang w:eastAsia="en-US"/>
                <w14:textFill>
                  <w14:solidFill>
                    <w14:schemeClr w14:val="tx1"/>
                  </w14:solidFill>
                </w14:textFill>
              </w:rPr>
              <w:t xml:space="preserve">1</w:t>
            </w:r>
            <w:r/>
          </w:p>
        </w:tc>
        <w:tc>
          <w:tcPr>
            <w:tcW w:w="502"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478"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523"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523"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332"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79"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3177" w:type="dxa"/>
            <w:textDirection w:val="lrTb"/>
            <w:noWrap w:val="false"/>
          </w:tcPr>
          <w:p>
            <w:pPr>
              <w:ind w:left="139" w:right="65" w:hanging="1"/>
              <w:spacing w:before="52" w:after="160" w:line="360" w:lineRule="auto"/>
              <w:rPr>
                <w:color w:val="000000" w:themeColor="text1"/>
                <w:sz w:val="22"/>
                <w:szCs w:val="22"/>
                <w:highlight w:val="white"/>
                <w14:textFill>
                  <w14:solidFill>
                    <w14:schemeClr w14:val="tx1"/>
                  </w14:solidFill>
                </w14:textFill>
              </w:rPr>
            </w:pPr>
            <w:r>
              <w:rPr>
                <w:i/>
                <w:iCs/>
                <w:color w:val="000000" w:themeColor="text1"/>
                <w:spacing w:val="-6"/>
                <w:sz w:val="22"/>
                <w:szCs w:val="22"/>
                <w:highlight w:val="white"/>
                <w14:textFill>
                  <w14:solidFill>
                    <w14:schemeClr w14:val="tx1"/>
                  </w14:solidFill>
                </w14:textFill>
              </w:rPr>
              <w:t xml:space="preserve">技术参数应与投标文件一致，如内容较多，可</w:t>
            </w:r>
            <w:r>
              <w:rPr>
                <w:i/>
                <w:iCs/>
                <w:color w:val="000000" w:themeColor="text1"/>
                <w:spacing w:val="-10"/>
                <w:sz w:val="22"/>
                <w:szCs w:val="22"/>
                <w:highlight w:val="white"/>
                <w14:textFill>
                  <w14:solidFill>
                    <w14:schemeClr w14:val="tx1"/>
                  </w14:solidFill>
                </w14:textFill>
              </w:rPr>
              <w:t xml:space="preserve">以附页形式</w:t>
            </w:r>
            <w:r>
              <w:rPr>
                <w:i/>
                <w:iCs/>
                <w:color w:val="000000" w:themeColor="text1"/>
                <w:spacing w:val="8"/>
                <w:sz w:val="22"/>
                <w:szCs w:val="22"/>
                <w:highlight w:val="white"/>
                <w14:textFill>
                  <w14:solidFill>
                    <w14:schemeClr w14:val="tx1"/>
                  </w14:solidFill>
                </w14:textFill>
              </w:rPr>
              <w:t xml:space="preserve">呈现。</w:t>
            </w:r>
            <w:r/>
          </w:p>
        </w:tc>
        <w:tc>
          <w:tcPr>
            <w:tcW w:w="636"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77"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79"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trHeight w:val="605"/>
        </w:trPr>
        <w:tc>
          <w:tcPr>
            <w:tcW w:w="457" w:type="dxa"/>
            <w:textDirection w:val="lrTb"/>
            <w:noWrap w:val="false"/>
          </w:tcPr>
          <w:p>
            <w:pPr>
              <w:ind w:left="241"/>
              <w:spacing w:before="289" w:after="160" w:line="360" w:lineRule="auto"/>
              <w:rPr>
                <w:color w:val="000000" w:themeColor="text1"/>
                <w:szCs w:val="21"/>
                <w:highlight w:val="white"/>
                <w14:textFill>
                  <w14:solidFill>
                    <w14:schemeClr w14:val="tx1"/>
                  </w14:solidFill>
                </w14:textFill>
              </w:rPr>
            </w:pPr>
            <w:r>
              <w:rPr>
                <w:color w:val="000000" w:themeColor="text1"/>
                <w:position w:val="2"/>
                <w:szCs w:val="21"/>
                <w:highlight w:val="white"/>
                <w:lang w:eastAsia="en-US"/>
                <w14:textFill>
                  <w14:solidFill>
                    <w14:schemeClr w14:val="tx1"/>
                  </w14:solidFill>
                </w14:textFill>
              </w:rPr>
              <w:t xml:space="preserve">…</w:t>
            </w:r>
            <w:r/>
          </w:p>
        </w:tc>
        <w:tc>
          <w:tcPr>
            <w:tcW w:w="502"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478"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523"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523"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332"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79"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3177"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636"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77"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79"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trHeight w:val="560"/>
        </w:trPr>
        <w:tc>
          <w:tcPr>
            <w:gridSpan w:val="8"/>
            <w:tcW w:w="6971" w:type="dxa"/>
            <w:textDirection w:val="lrTb"/>
            <w:noWrap w:val="false"/>
          </w:tcPr>
          <w:p>
            <w:pPr>
              <w:ind w:left="3515"/>
              <w:spacing w:before="268" w:after="160" w:line="360" w:lineRule="auto"/>
              <w:rPr>
                <w:color w:val="000000" w:themeColor="text1"/>
                <w:szCs w:val="21"/>
                <w:highlight w:val="white"/>
                <w14:textFill>
                  <w14:solidFill>
                    <w14:schemeClr w14:val="tx1"/>
                  </w14:solidFill>
                </w14:textFill>
              </w:rPr>
            </w:pPr>
            <w:r>
              <w:rPr>
                <w:color w:val="000000" w:themeColor="text1"/>
                <w:spacing w:val="-10"/>
                <w:szCs w:val="21"/>
                <w:highlight w:val="white"/>
                <w:lang w:eastAsia="en-US"/>
                <w14:textFill>
                  <w14:solidFill>
                    <w14:schemeClr w14:val="tx1"/>
                  </w14:solidFill>
                </w14:textFill>
              </w:rPr>
              <w:t xml:space="preserve">合</w:t>
            </w:r>
            <w:r>
              <w:rPr>
                <w:color w:val="000000" w:themeColor="text1"/>
                <w:spacing w:val="94"/>
                <w:szCs w:val="21"/>
                <w:highlight w:val="white"/>
                <w:lang w:eastAsia="en-US"/>
                <w14:textFill>
                  <w14:solidFill>
                    <w14:schemeClr w14:val="tx1"/>
                  </w14:solidFill>
                </w14:textFill>
              </w:rPr>
              <w:t xml:space="preserve"> </w:t>
            </w:r>
            <w:r>
              <w:rPr>
                <w:color w:val="000000" w:themeColor="text1"/>
                <w:spacing w:val="-10"/>
                <w:szCs w:val="21"/>
                <w:highlight w:val="white"/>
                <w:lang w:eastAsia="en-US"/>
                <w14:textFill>
                  <w14:solidFill>
                    <w14:schemeClr w14:val="tx1"/>
                  </w14:solidFill>
                </w14:textFill>
              </w:rPr>
              <w:t xml:space="preserve">计</w:t>
            </w:r>
            <w:r/>
          </w:p>
        </w:tc>
        <w:tc>
          <w:tcPr>
            <w:tcW w:w="636" w:type="dxa"/>
            <w:textDirection w:val="lrTb"/>
            <w:noWrap w:val="false"/>
          </w:tcPr>
          <w:p>
            <w:pPr>
              <w:ind w:left="3515"/>
              <w:spacing w:before="268" w:after="160" w:line="360" w:lineRule="auto"/>
              <w:rPr>
                <w:color w:val="000000" w:themeColor="text1"/>
                <w:spacing w:val="-10"/>
                <w:szCs w:val="21"/>
                <w:highlight w:val="white"/>
                <w14:textFill>
                  <w14:solidFill>
                    <w14:schemeClr w14:val="tx1"/>
                  </w14:solidFill>
                </w14:textFill>
              </w:rPr>
            </w:pPr>
            <w:r>
              <w:rPr>
                <w:color w:val="000000" w:themeColor="text1"/>
                <w:spacing w:val="-10"/>
                <w:szCs w:val="21"/>
                <w:highlight w:val="white"/>
                <w14:textFill>
                  <w14:solidFill>
                    <w14:schemeClr w14:val="tx1"/>
                  </w14:solidFill>
                </w14:textFill>
              </w:rPr>
            </w:r>
            <w:r/>
          </w:p>
        </w:tc>
        <w:tc>
          <w:tcPr>
            <w:tcW w:w="877"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79" w:type="dxa"/>
            <w:textDirection w:val="lrTb"/>
            <w:noWrap w:val="false"/>
          </w:tcPr>
          <w:p>
            <w:pPr>
              <w:jc w:val="left"/>
              <w:spacing w:after="160" w:line="360" w:lineRule="auto"/>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trHeight w:val="569"/>
        </w:trPr>
        <w:tc>
          <w:tcPr>
            <w:gridSpan w:val="10"/>
            <w:tcW w:w="8484" w:type="dxa"/>
            <w:textDirection w:val="lrTb"/>
            <w:noWrap w:val="false"/>
          </w:tcPr>
          <w:p>
            <w:pPr>
              <w:ind w:left="121"/>
              <w:spacing w:before="273" w:after="160" w:line="360" w:lineRule="auto"/>
              <w:rPr>
                <w:color w:val="000000" w:themeColor="text1"/>
                <w:szCs w:val="21"/>
                <w:highlight w:val="white"/>
                <w14:textFill>
                  <w14:solidFill>
                    <w14:schemeClr w14:val="tx1"/>
                  </w14:solidFill>
                </w14:textFill>
              </w:rPr>
            </w:pPr>
            <w:r>
              <w:rPr>
                <w:color w:val="000000" w:themeColor="text1"/>
                <w:spacing w:val="-4"/>
                <w:szCs w:val="21"/>
                <w:highlight w:val="white"/>
                <w14:textFill>
                  <w14:solidFill>
                    <w14:schemeClr w14:val="tx1"/>
                  </w14:solidFill>
                </w14:textFill>
              </w:rPr>
              <w:t xml:space="preserve">金额合计（人民币大写</w:t>
            </w:r>
            <w:r>
              <w:rPr>
                <w:color w:val="000000" w:themeColor="text1"/>
                <w:spacing w:val="-52"/>
                <w:szCs w:val="21"/>
                <w:highlight w:val="white"/>
                <w14:textFill>
                  <w14:solidFill>
                    <w14:schemeClr w14:val="tx1"/>
                  </w14:solidFill>
                </w14:textFill>
              </w:rPr>
              <w:t xml:space="preserve">）：</w:t>
            </w:r>
            <w:r>
              <w:rPr>
                <w:color w:val="000000" w:themeColor="text1"/>
                <w:spacing w:val="6"/>
                <w:szCs w:val="21"/>
                <w:highlight w:val="white"/>
                <w:u w:val="single"/>
                <w14:textFill>
                  <w14:solidFill>
                    <w14:schemeClr w14:val="tx1"/>
                  </w14:solidFill>
                </w14:textFill>
              </w:rPr>
              <w:t xml:space="preserve">                  </w:t>
            </w:r>
            <w:r>
              <w:rPr>
                <w:color w:val="000000" w:themeColor="text1"/>
                <w:spacing w:val="-88"/>
                <w:szCs w:val="21"/>
                <w:highlight w:val="white"/>
                <w14:textFill>
                  <w14:solidFill>
                    <w14:schemeClr w14:val="tx1"/>
                  </w14:solidFill>
                </w14:textFill>
              </w:rPr>
              <w:t xml:space="preserve"> </w:t>
            </w:r>
            <w:r>
              <w:rPr>
                <w:color w:val="000000" w:themeColor="text1"/>
                <w:spacing w:val="-4"/>
                <w:szCs w:val="21"/>
                <w:highlight w:val="white"/>
                <w14:textFill>
                  <w14:solidFill>
                    <w14:schemeClr w14:val="tx1"/>
                  </w14:solidFill>
                </w14:textFill>
              </w:rPr>
              <w:t xml:space="preserve">元      （小写</w:t>
            </w:r>
            <w:r>
              <w:rPr>
                <w:color w:val="000000" w:themeColor="text1"/>
                <w:spacing w:val="-52"/>
                <w:szCs w:val="21"/>
                <w:highlight w:val="white"/>
                <w14:textFill>
                  <w14:solidFill>
                    <w14:schemeClr w14:val="tx1"/>
                  </w14:solidFill>
                </w14:textFill>
              </w:rPr>
              <w:t xml:space="preserve">）：</w:t>
            </w:r>
            <w:r>
              <w:rPr>
                <w:color w:val="000000" w:themeColor="text1"/>
                <w:spacing w:val="-4"/>
                <w:szCs w:val="21"/>
                <w:highlight w:val="white"/>
                <w14:textFill>
                  <w14:solidFill>
                    <w14:schemeClr w14:val="tx1"/>
                  </w14:solidFill>
                </w14:textFill>
              </w:rPr>
              <w:t xml:space="preserve">¥</w:t>
            </w:r>
            <w:r>
              <w:rPr>
                <w:color w:val="000000" w:themeColor="text1"/>
                <w:spacing w:val="-4"/>
                <w:szCs w:val="21"/>
                <w:highlight w:val="white"/>
                <w:u w:val="single"/>
                <w14:textFill>
                  <w14:solidFill>
                    <w14:schemeClr w14:val="tx1"/>
                  </w14:solidFill>
                </w14:textFill>
              </w:rPr>
              <w:t xml:space="preserve">                                </w:t>
            </w:r>
            <w:r>
              <w:rPr>
                <w:color w:val="000000" w:themeColor="text1"/>
                <w:spacing w:val="-5"/>
                <w:szCs w:val="21"/>
                <w:highlight w:val="white"/>
                <w:u w:val="single"/>
                <w14:textFill>
                  <w14:solidFill>
                    <w14:schemeClr w14:val="tx1"/>
                  </w14:solidFill>
                </w14:textFill>
              </w:rPr>
              <w:t xml:space="preserve">        </w:t>
            </w:r>
            <w:r/>
          </w:p>
        </w:tc>
        <w:tc>
          <w:tcPr>
            <w:tcW w:w="979" w:type="dxa"/>
            <w:textDirection w:val="lrTb"/>
            <w:noWrap w:val="false"/>
          </w:tcPr>
          <w:p>
            <w:pPr>
              <w:ind w:left="121"/>
              <w:spacing w:before="273" w:after="160" w:line="360" w:lineRule="auto"/>
              <w:rPr>
                <w:color w:val="000000" w:themeColor="text1"/>
                <w:spacing w:val="-4"/>
                <w:szCs w:val="21"/>
                <w:highlight w:val="white"/>
                <w14:textFill>
                  <w14:solidFill>
                    <w14:schemeClr w14:val="tx1"/>
                  </w14:solidFill>
                </w14:textFill>
              </w:rPr>
            </w:pPr>
            <w:r>
              <w:rPr>
                <w:color w:val="000000" w:themeColor="text1"/>
                <w:spacing w:val="-4"/>
                <w:szCs w:val="21"/>
                <w:highlight w:val="white"/>
                <w14:textFill>
                  <w14:solidFill>
                    <w14:schemeClr w14:val="tx1"/>
                  </w14:solidFill>
                </w14:textFill>
              </w:rPr>
            </w:r>
            <w:r/>
          </w:p>
        </w:tc>
      </w:tr>
    </w:tbl>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乙方所供的货物必须是全新的，符合国×标的工艺材料制造，符合投标文件的承诺，符合合同规定的规格、技术指标及外观质量要求。</w:t>
      </w:r>
      <w:r/>
    </w:p>
    <w:p>
      <w:pPr>
        <w:spacing w:line="360" w:lineRule="auto"/>
        <w:rPr>
          <w:color w:val="000000" w:themeColor="text1"/>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三、交货时间、地点</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1.交货期：</w:t>
      </w:r>
      <w:r>
        <w:rPr>
          <w:rFonts w:hint="eastAsia"/>
          <w:color w:val="000000" w:themeColor="text1"/>
          <w:szCs w:val="21"/>
          <w:highlight w:val="white"/>
          <w14:textFill>
            <w14:solidFill>
              <w14:schemeClr w14:val="tx1"/>
            </w14:solidFill>
          </w14:textFill>
        </w:rPr>
        <w:t xml:space="preserve">成交后30日内。</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2.交货方式：本合同项下的产品由乙方送至甲方指定的交货地点</w:t>
      </w:r>
      <w:r>
        <w:rPr>
          <w:rFonts w:hint="eastAsia"/>
          <w:color w:val="000000" w:themeColor="text1"/>
          <w:szCs w:val="21"/>
          <w:highlight w:val="white"/>
          <w14:textFill>
            <w14:solidFill>
              <w14:schemeClr w14:val="tx1"/>
            </w14:solidFill>
          </w14:textFill>
        </w:rPr>
        <w:t xml:space="preserve">.</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3.交货地点：由采购人指定地点</w:t>
      </w:r>
      <w:r/>
    </w:p>
    <w:p>
      <w:pPr>
        <w:spacing w:line="360" w:lineRule="auto"/>
        <w:rPr>
          <w:b/>
          <w:color w:val="000000" w:themeColor="text1"/>
          <w:sz w:val="24"/>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四、调试和验收 </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highlight w:val="white"/>
          <w14:textFill>
            <w14:solidFill>
              <w14:schemeClr w14:val="tx1"/>
            </w14:solidFill>
          </w14:textFill>
        </w:rPr>
        <w:t xml:space="preserve">1.甲方对乙方提交的货物依据招标文件上的技术规格要求和国家有关质量</w:t>
      </w:r>
      <w:r>
        <w:rPr>
          <w:color w:val="000000" w:themeColor="text1"/>
          <w:szCs w:val="21"/>
          <w:highlight w:val="white"/>
          <w14:textFill>
            <w14:solidFill>
              <w14:schemeClr w14:val="tx1"/>
            </w14:solidFill>
          </w14:textFill>
        </w:rPr>
        <w:t xml:space="preserve">标准进行现场初步验收，外观、说明书符合招标文件技术要求的，给予签收，初步验收不合格的不予签收。</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2.乙方交货前应对产品作出全面检查和对验收文件进行整理，并列出清单，作为甲方收货验收和使用的技术条件依据，检验的结果应随货物交甲方。</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3.甲方对乙方提供的货物在使用前进行调试时，乙方需负责安装并培训甲方的使用操作人员，并协助甲方一起调试，直到符合技术要求，甲方才做最终验收。</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4.对技术复杂的货物，甲方可请国家认可的专业检测机构参与初步验收及最终验收，并由其出具质量检测报告。</w:t>
      </w:r>
      <w:r/>
    </w:p>
    <w:p>
      <w:pPr>
        <w:ind w:firstLine="42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5.验收时乙方必须在现场，验收完毕后作出验收结果报告；验收费用由甲乙双方协商解决。</w:t>
      </w:r>
      <w:r/>
    </w:p>
    <w:p>
      <w:pPr>
        <w:spacing w:line="360" w:lineRule="auto"/>
        <w:rPr>
          <w:b/>
          <w:color w:val="000000" w:themeColor="text1"/>
          <w:sz w:val="24"/>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五、货物包装、发运及运输</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1.乙方应在货物发运前对其进行满足运输距离、防潮、防震、防锈和防破损装卸等要求包装，以保证货物安全运达甲方指定地点。</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2.使用说明书、质量检验证明书、随配附件和工具以及清单一并附于货物内。</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3.乙方在货物发运手续办理完毕后24小时内或货到甲方48小时前通知甲方，以准备接货。</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4.货物在交付甲方前发生的风险均由乙方负责。</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5.货物在规定的交付期限内由乙方送达甲方指定的地点视为交付，乙方同时需通知甲方货物已送达。</w:t>
      </w:r>
      <w:r/>
    </w:p>
    <w:p>
      <w:pPr>
        <w:spacing w:line="360" w:lineRule="auto"/>
        <w:rPr>
          <w:b/>
          <w:color w:val="000000" w:themeColor="text1"/>
          <w:sz w:val="24"/>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六、质量保证及售后服务</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2、乙方提供的货物在质量期内因货物本身的质量问题发生故障，乙方应负责免费更换。对达不到技术要求者，根据实际情况，经双方协商，可按以下办法处理：</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(1)更换：由乙方承担所发生的全部费用。</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(2)贬值处理：由甲乙双方合议定价。</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(3)退货处理：乙方应退还甲方支付的合同款，同时应承担该货物的直接费用(运输、保险、检验、货款利息及银行手续费等)。</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3、如在使用过程中发生质量问题，</w:t>
      </w:r>
      <w:r>
        <w:rPr>
          <w:rFonts w:hint="eastAsia"/>
          <w:color w:val="000000" w:themeColor="text1"/>
          <w:highlight w:val="white"/>
          <w14:textFill>
            <w14:solidFill>
              <w14:schemeClr w14:val="tx1"/>
            </w14:solidFill>
          </w14:textFill>
        </w:rPr>
        <w:t xml:space="preserve">4小时内提供远程诊断方案,</w:t>
      </w:r>
      <w:r>
        <w:rPr>
          <w:rFonts w:hint="eastAsia"/>
          <w:color w:val="000000" w:themeColor="text1"/>
          <w:highlight w:val="white"/>
          <w:u w:val="single"/>
          <w14:textFill>
            <w14:solidFill>
              <w14:schemeClr w14:val="tx1"/>
            </w14:solidFill>
          </w14:textFill>
        </w:rPr>
        <w:t xml:space="preserve"> 2 </w:t>
      </w:r>
      <w:r>
        <w:rPr>
          <w:rFonts w:hint="eastAsia"/>
          <w:color w:val="000000" w:themeColor="text1"/>
          <w:highlight w:val="white"/>
          <w14:textFill>
            <w14:solidFill>
              <w14:schemeClr w14:val="tx1"/>
            </w14:solidFill>
          </w14:textFill>
        </w:rPr>
        <w:t xml:space="preserve">个工作日内完成现场维修</w:t>
      </w:r>
      <w:r>
        <w:rPr>
          <w:color w:val="000000" w:themeColor="text1"/>
          <w:highlight w:val="white"/>
          <w14:textFill>
            <w14:solidFill>
              <w14:schemeClr w14:val="tx1"/>
            </w14:solidFill>
          </w14:textFill>
        </w:rPr>
        <w:t xml:space="preserve">。</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4、在质保期内，乙方应对货物出现的质量及安全问题负责处理解决并承担一切费用。</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5、上述的货物</w:t>
      </w:r>
      <w:r>
        <w:rPr>
          <w:rFonts w:hint="eastAsia"/>
          <w:color w:val="000000" w:themeColor="text1"/>
          <w:highlight w:val="white"/>
          <w14:textFill>
            <w14:solidFill>
              <w14:schemeClr w14:val="tx1"/>
            </w14:solidFill>
          </w14:textFill>
        </w:rPr>
        <w:t xml:space="preserve">合同签订后。</w:t>
      </w:r>
      <w:r/>
    </w:p>
    <w:p>
      <w:pPr>
        <w:spacing w:line="360" w:lineRule="auto"/>
        <w:rPr>
          <w:b/>
          <w:color w:val="000000" w:themeColor="text1"/>
          <w:sz w:val="24"/>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七、质量保证及售后服务</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2、乙方提供的货物在质量期内因货物本身的质量问题发生故障，乙方应负责免费更换。对达不到技术要求者，根据实际情况，经双方协商，可按以下办法处理：</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(1)更换：由乙方承担所发生的全部费用。</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(2)贬值处理：由甲乙双方合议定价。</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(3)退货处理：乙方应退还甲方支付的合同款，同时应承担该货物的直接费用(运输、保险、检验、货款利息及银行手续费等)。</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4、在质保期内，乙方应对货物出现的质量及安全问题负责处理解决并承担一切费用。</w:t>
      </w:r>
      <w:r/>
    </w:p>
    <w:p>
      <w:pPr>
        <w:spacing w:line="360" w:lineRule="auto"/>
        <w:rPr>
          <w:color w:val="000000" w:themeColor="text1"/>
          <w:sz w:val="24"/>
          <w:highlight w:val="white"/>
          <w:u w:val="single"/>
          <w14:textFill>
            <w14:solidFill>
              <w14:schemeClr w14:val="tx1"/>
            </w14:solidFill>
          </w14:textFill>
        </w:rPr>
      </w:pPr>
      <w:r>
        <w:rPr>
          <w:b/>
          <w:color w:val="000000" w:themeColor="text1"/>
          <w:sz w:val="24"/>
          <w:highlight w:val="white"/>
          <w14:textFill>
            <w14:solidFill>
              <w14:schemeClr w14:val="tx1"/>
            </w14:solidFill>
          </w14:textFill>
        </w:rPr>
        <w:t xml:space="preserve">八、货款支付</w:t>
      </w:r>
      <w:r/>
    </w:p>
    <w:p>
      <w:pPr>
        <w:ind w:firstLine="210"/>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1.</w:t>
      </w:r>
      <w:r>
        <w:rPr>
          <w:rFonts w:hint="eastAsia"/>
          <w:color w:val="000000" w:themeColor="text1"/>
          <w:highlight w:val="white"/>
          <w14:textFill>
            <w14:solidFill>
              <w14:schemeClr w14:val="tx1"/>
            </w14:solidFill>
          </w14:textFill>
        </w:rPr>
        <w:t xml:space="preserve">设备完成交付并验收合格后支付至合同价的90%，余款待正常使用满壹年后无质量问题无息付清。</w:t>
      </w:r>
      <w:r/>
    </w:p>
    <w:p>
      <w:pPr>
        <w:ind w:firstLine="210"/>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2.当采购数量与实际使用数量不一致时，乙方应根据实际使用量供货，合同的最终结算金额按实际使用量乘以成交单价进行计算。</w:t>
      </w:r>
      <w:r/>
    </w:p>
    <w:p>
      <w:pPr>
        <w:spacing w:line="360" w:lineRule="auto"/>
        <w:rPr>
          <w:b/>
          <w:color w:val="000000" w:themeColor="text1"/>
          <w:sz w:val="24"/>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九、合同生效</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（一）本合同按照××采购有关规定编号后，经甲方、乙方共同签署，并加盖单位印章后生效。未经甲方允许，乙方不得部分或全部转让其应当履行的合同义务，不得在合同未生效前履行合同相关义务。</w:t>
      </w:r>
      <w:r/>
    </w:p>
    <w:p>
      <w:pPr>
        <w:ind w:left="210" w:firstLine="21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（二）本合同一式</w:t>
      </w:r>
      <w:r>
        <w:rPr>
          <w:rFonts w:hint="eastAsia"/>
          <w:color w:val="000000" w:themeColor="text1"/>
          <w:highlight w:val="white"/>
          <w14:textFill>
            <w14:solidFill>
              <w14:schemeClr w14:val="tx1"/>
            </w14:solidFill>
          </w14:textFill>
        </w:rPr>
        <w:t xml:space="preserve">肆</w:t>
      </w:r>
      <w:r>
        <w:rPr>
          <w:color w:val="000000" w:themeColor="text1"/>
          <w:highlight w:val="white"/>
          <w14:textFill>
            <w14:solidFill>
              <w14:schemeClr w14:val="tx1"/>
            </w14:solidFill>
          </w14:textFill>
        </w:rPr>
        <w:t xml:space="preserve">份， 由甲乙双方各执</w:t>
      </w:r>
      <w:r>
        <w:rPr>
          <w:rFonts w:hint="eastAsia"/>
          <w:color w:val="000000" w:themeColor="text1"/>
          <w:highlight w:val="white"/>
          <w14:textFill>
            <w14:solidFill>
              <w14:schemeClr w14:val="tx1"/>
            </w14:solidFill>
          </w14:textFill>
        </w:rPr>
        <w:t xml:space="preserve">贰</w:t>
      </w:r>
      <w:r>
        <w:rPr>
          <w:color w:val="000000" w:themeColor="text1"/>
          <w:highlight w:val="white"/>
          <w14:textFill>
            <w14:solidFill>
              <w14:schemeClr w14:val="tx1"/>
            </w14:solidFill>
          </w14:textFill>
        </w:rPr>
        <w:t xml:space="preserve">份， 甲方  部门 份，经双方签字盖章后生效，未经事宜双方协商解决。。</w:t>
      </w:r>
      <w:r/>
    </w:p>
    <w:p>
      <w:pPr>
        <w:spacing w:line="360" w:lineRule="auto"/>
        <w:rPr>
          <w:b/>
          <w:color w:val="000000" w:themeColor="text1"/>
          <w:sz w:val="24"/>
          <w:highlight w:val="white"/>
          <w14:textFill>
            <w14:solidFill>
              <w14:schemeClr w14:val="tx1"/>
            </w14:solidFill>
          </w14:textFill>
        </w:rPr>
      </w:pPr>
      <w:r>
        <w:rPr>
          <w:b/>
          <w:color w:val="000000" w:themeColor="text1"/>
          <w:sz w:val="24"/>
          <w:highlight w:val="white"/>
          <w14:textFill>
            <w14:solidFill>
              <w14:schemeClr w14:val="tx1"/>
            </w14:solidFill>
          </w14:textFill>
        </w:rPr>
        <w:t xml:space="preserve">十、其他事项</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注释：本项目采购文件、中标（成交）供应商投标（报价）文件、补充文件、澄清承诺，均为签订合同的依据。合同内容不得与采购文件、投 标（报价）文件、补充文件、澄清承诺的实质性内容相背离。</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甲      方：（公章）苏州城市学院 </w:t>
      </w:r>
      <w:r>
        <w:rPr>
          <w:rFonts w:hint="eastAsia"/>
          <w:color w:val="000000" w:themeColor="text1"/>
          <w:highlight w:val="white"/>
          <w:lang w:val="en-US" w:eastAsia="zh-CN"/>
          <w14:textFill>
            <w14:solidFill>
              <w14:schemeClr w14:val="tx1"/>
            </w14:solidFill>
          </w14:textFill>
        </w:rPr>
        <w:t xml:space="preserve">  </w:t>
      </w:r>
      <w:r>
        <w:rPr>
          <w:color w:val="000000" w:themeColor="text1"/>
          <w:highlight w:val="white"/>
          <w14:textFill>
            <w14:solidFill>
              <w14:schemeClr w14:val="tx1"/>
            </w14:solidFill>
          </w14:textFill>
        </w:rPr>
        <w:t xml:space="preserve">乙      方：（公章）</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法定代表人：                       法定代表人：            </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委托代理人：                       委托代理人：            </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电      话：                       电      话：           </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传      真：                       传      真：           </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账户名称：                         账户名称：              </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开户银行：                         开户银行：</w:t>
      </w:r>
      <w:r/>
    </w:p>
    <w:p>
      <w:pPr>
        <w:ind w:firstLine="420"/>
        <w:jc w:val="left"/>
        <w:spacing w:line="36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账    号：                         账    号：</w:t>
      </w:r>
      <w:bookmarkEnd w:id="237"/>
      <w:r/>
      <w:r/>
    </w:p>
    <w:p>
      <w:pPr>
        <w:jc w:val="center"/>
        <w:spacing w:line="360" w:lineRule="auto"/>
        <w:shd w:val="clear" w:color="auto" w:fill="ffffff"/>
        <w:widowControl/>
        <w:rPr>
          <w:rFonts w:ascii="宋体" w:hAnsi="宋体" w:cs="宋体"/>
          <w:color w:val="000000" w:themeColor="text1"/>
          <w:sz w:val="44"/>
          <w:szCs w:val="44"/>
          <w:highlight w:val="white"/>
          <w14:textFill>
            <w14:solidFill>
              <w14:schemeClr w14:val="tx1"/>
            </w14:solidFill>
          </w14:textFill>
        </w:rPr>
      </w:pPr>
      <w:r>
        <w:rPr>
          <w:rFonts w:ascii="宋体" w:hAnsi="宋体" w:cs="宋体"/>
          <w:color w:val="000000" w:themeColor="text1"/>
          <w:sz w:val="44"/>
          <w:szCs w:val="44"/>
          <w:highlight w:val="white"/>
          <w14:textFill>
            <w14:solidFill>
              <w14:schemeClr w14:val="tx1"/>
            </w14:solidFill>
          </w14:textFill>
        </w:rPr>
      </w:r>
      <w:r/>
    </w:p>
    <w:p>
      <w:pPr>
        <w:spacing w:line="360" w:lineRule="auto"/>
        <w:rPr>
          <w:rFonts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r>
      <w:r/>
    </w:p>
    <w:p>
      <w:pPr>
        <w:pStyle w:val="961"/>
        <w:jc w:val="center"/>
        <w:rPr>
          <w:rFonts w:ascii="宋体" w:hAnsi="宋体" w:cs="Microsoft New Tai Lue"/>
          <w:color w:val="000000" w:themeColor="text1"/>
          <w:sz w:val="24"/>
          <w:highlight w:val="white"/>
          <w14:textFill>
            <w14:solidFill>
              <w14:schemeClr w14:val="tx1"/>
            </w14:solidFill>
          </w14:textFill>
        </w:rPr>
      </w:pPr>
      <w:r>
        <w:rPr>
          <w:rFonts w:ascii="宋体" w:hAnsi="宋体" w:cs="宋体"/>
          <w:bCs/>
          <w:color w:val="000000" w:themeColor="text1"/>
          <w:sz w:val="24"/>
          <w:highlight w:val="white"/>
          <w14:textFill>
            <w14:solidFill>
              <w14:schemeClr w14:val="tx1"/>
            </w14:solidFill>
          </w14:textFill>
        </w:rPr>
        <w:br w:type="page" w:clear="all"/>
      </w:r>
      <w:bookmarkStart w:id="239" w:name="_Toc91836564"/>
      <w:r/>
      <w:bookmarkStart w:id="240" w:name="_Toc107246271"/>
      <w:r/>
      <w:bookmarkStart w:id="241" w:name="_Toc14312"/>
      <w:r/>
      <w:bookmarkStart w:id="242" w:name="_Toc24005"/>
      <w:r/>
      <w:bookmarkStart w:id="243" w:name="_Toc23828480"/>
      <w:r/>
      <w:bookmarkStart w:id="244" w:name="_Toc61149622"/>
      <w:r/>
      <w:bookmarkStart w:id="245" w:name="_Toc26554097"/>
      <w:r>
        <w:rPr>
          <w:rFonts w:ascii="宋体" w:hAnsi="宋体" w:cs="Microsoft New Tai Lue"/>
          <w:color w:val="000000" w:themeColor="text1"/>
          <w:highlight w:val="white"/>
          <w14:textFill>
            <w14:solidFill>
              <w14:schemeClr w14:val="tx1"/>
            </w14:solidFill>
          </w14:textFill>
        </w:rPr>
        <w:t xml:space="preserve">第四章 采购需求</w:t>
      </w:r>
      <w:bookmarkEnd w:id="239"/>
      <w:r/>
      <w:bookmarkEnd w:id="240"/>
      <w:r/>
      <w:r/>
    </w:p>
    <w:p>
      <w:pPr>
        <w:numPr>
          <w:ilvl w:val="0"/>
          <w:numId w:val="8"/>
        </w:numPr>
        <w:jc w:val="left"/>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项目名称：</w:t>
      </w:r>
      <w:bookmarkEnd w:id="241"/>
      <w:r>
        <w:rPr>
          <w:rFonts w:hint="eastAsia" w:ascii="宋体" w:hAnsi="宋体" w:cs="宋体"/>
          <w:b/>
          <w:bCs/>
          <w:color w:val="000000" w:themeColor="text1"/>
          <w:szCs w:val="21"/>
          <w:highlight w:val="white"/>
          <w14:textFill>
            <w14:solidFill>
              <w14:schemeClr w14:val="tx1"/>
            </w14:solidFill>
          </w14:textFill>
        </w:rPr>
        <w:t xml:space="preserve">苏州城市学院低空经济实验室建设项目</w:t>
      </w:r>
      <w:r/>
    </w:p>
    <w:p>
      <w:pPr>
        <w:numPr>
          <w:ilvl w:val="0"/>
          <w:numId w:val="8"/>
        </w:numPr>
        <w:jc w:val="left"/>
        <w:spacing w:line="36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项目概况</w:t>
      </w:r>
      <w:r/>
    </w:p>
    <w:p>
      <w:pPr>
        <w:ind w:left="420" w:firstLine="422"/>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苏州城市学院低空经济实验室建设及人才培养项目紧密结合苏州市低空经济产业发展需求，通过“微专业集群+产业学院+实验室建设+竞赛培训”构建复合型人才培养体系，依托仪器设备投入打造产学研一体化平台，包括无人机飞行控制仿真系统实训平台、无人机校园巡检系统、无人机通信与导航实验平台、学生竞赛无人机、科研实验无人机系统、无人机组装与试飞耗材、无人机足球比赛套装及无人机组装套件。</w:t>
      </w:r>
      <w:r/>
    </w:p>
    <w:p>
      <w:pPr>
        <w:numPr>
          <w:ilvl w:val="0"/>
          <w:numId w:val="8"/>
        </w:numPr>
        <w:jc w:val="left"/>
        <w:spacing w:line="36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采购清单</w:t>
      </w:r>
      <w:r/>
    </w:p>
    <w:tbl>
      <w:tblPr>
        <w:tblStyle w:val="971"/>
        <w:tblW w:w="5000" w:type="pct"/>
        <w:jc w:val="center"/>
        <w:tblLayout w:type="autofit"/>
        <w:tblCellMar>
          <w:left w:w="15" w:type="dxa"/>
          <w:top w:w="15" w:type="dxa"/>
          <w:right w:w="15" w:type="dxa"/>
          <w:bottom w:w="15" w:type="dxa"/>
        </w:tblCellMar>
        <w:tblLook w:val="04A0" w:firstRow="1" w:lastRow="0" w:firstColumn="1" w:lastColumn="0" w:noHBand="0" w:noVBand="1"/>
      </w:tblPr>
      <w:tblGrid>
        <w:gridCol w:w="681"/>
        <w:gridCol w:w="4581"/>
        <w:gridCol w:w="1708"/>
        <w:gridCol w:w="2511"/>
      </w:tblGrid>
      <w:tr>
        <w:trPr>
          <w:jc w:val="center"/>
          <w:trHeight w:val="567" w:hRule="exact"/>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Calibri" w:hAnsi="Calibri"/>
                <w:b/>
                <w:bCs/>
                <w:color w:val="000000" w:themeColor="text1"/>
                <w:szCs w:val="21"/>
                <w:highlight w:val="white"/>
                <w14:textFill>
                  <w14:solidFill>
                    <w14:schemeClr w14:val="tx1"/>
                  </w14:solidFill>
                </w14:textFill>
              </w:rPr>
            </w:pPr>
            <w:r>
              <w:rPr>
                <w:rFonts w:hint="eastAsia" w:ascii="Calibri" w:hAnsi="Calibri"/>
                <w:b/>
                <w:bCs/>
                <w:color w:val="000000" w:themeColor="text1"/>
                <w:szCs w:val="21"/>
                <w:highlight w:val="whit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562" w:type="dxa"/>
            <w:vAlign w:val="center"/>
            <w:textDirection w:val="lrTb"/>
            <w:noWrap w:val="false"/>
          </w:tcPr>
          <w:p>
            <w:pPr>
              <w:jc w:val="center"/>
              <w:rPr>
                <w:rFonts w:ascii="Calibri" w:hAnsi="Calibri"/>
                <w:b/>
                <w:bCs/>
                <w:color w:val="000000" w:themeColor="text1"/>
                <w:szCs w:val="21"/>
                <w:highlight w:val="white"/>
                <w14:textFill>
                  <w14:solidFill>
                    <w14:schemeClr w14:val="tx1"/>
                  </w14:solidFill>
                </w14:textFill>
              </w:rPr>
            </w:pPr>
            <w:r>
              <w:rPr>
                <w:rFonts w:hint="eastAsia" w:ascii="Calibri" w:hAnsi="Calibri"/>
                <w:b/>
                <w:bCs/>
                <w:color w:val="000000" w:themeColor="text1"/>
                <w:szCs w:val="21"/>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Calibri" w:hAnsi="Calibri"/>
                <w:b/>
                <w:bCs/>
                <w:color w:val="000000" w:themeColor="text1"/>
                <w:szCs w:val="21"/>
                <w:highlight w:val="white"/>
                <w14:textFill>
                  <w14:solidFill>
                    <w14:schemeClr w14:val="tx1"/>
                  </w14:solidFill>
                </w14:textFill>
              </w:rPr>
            </w:pPr>
            <w:r>
              <w:rPr>
                <w:rFonts w:hint="eastAsia" w:ascii="Calibri" w:hAnsi="Calibri"/>
                <w:b/>
                <w:bCs/>
                <w:color w:val="000000" w:themeColor="text1"/>
                <w:szCs w:val="21"/>
                <w:highlight w:val="whit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2500" w:type="dxa"/>
            <w:textDirection w:val="lrTb"/>
            <w:noWrap w:val="false"/>
          </w:tcPr>
          <w:p>
            <w:pPr>
              <w:jc w:val="center"/>
              <w:rPr>
                <w:rFonts w:ascii="Calibri" w:hAnsi="Calibri"/>
                <w:b/>
                <w:bCs/>
                <w:color w:val="000000" w:themeColor="text1"/>
                <w:szCs w:val="21"/>
                <w:highlight w:val="white"/>
                <w14:textFill>
                  <w14:solidFill>
                    <w14:schemeClr w14:val="tx1"/>
                  </w14:solidFill>
                </w14:textFill>
              </w:rPr>
            </w:pPr>
            <w:r>
              <w:rPr>
                <w:rFonts w:hint="eastAsia" w:ascii="Calibri" w:hAnsi="Calibri"/>
                <w:b/>
                <w:bCs/>
                <w:color w:val="000000" w:themeColor="text1"/>
                <w:szCs w:val="21"/>
                <w:highlight w:val="white"/>
                <w14:textFill>
                  <w14:solidFill>
                    <w14:schemeClr w14:val="tx1"/>
                  </w14:solidFill>
                </w14:textFill>
              </w:rPr>
              <w:t xml:space="preserve">限价</w:t>
            </w:r>
            <w:r/>
          </w:p>
          <w:p>
            <w:pPr>
              <w:jc w:val="center"/>
              <w:rPr>
                <w:rFonts w:ascii="Calibri" w:hAnsi="Calibri"/>
                <w:b/>
                <w:bCs/>
                <w:color w:val="000000" w:themeColor="text1"/>
                <w:szCs w:val="21"/>
                <w:highlight w:val="white"/>
                <w14:textFill>
                  <w14:solidFill>
                    <w14:schemeClr w14:val="tx1"/>
                  </w14:solidFill>
                </w14:textFill>
              </w:rPr>
            </w:pPr>
            <w:r>
              <w:rPr>
                <w:rFonts w:hint="eastAsia" w:ascii="Calibri" w:hAnsi="Calibri"/>
                <w:b/>
                <w:bCs/>
                <w:color w:val="000000" w:themeColor="text1"/>
                <w:szCs w:val="21"/>
                <w:highlight w:val="white"/>
                <w14:textFill>
                  <w14:solidFill>
                    <w14:schemeClr w14:val="tx1"/>
                  </w14:solidFill>
                </w14:textFill>
              </w:rPr>
              <w:t xml:space="preserve">（万元）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562" w:type="dxa"/>
            <w:vAlign w:val="center"/>
            <w:textDirection w:val="lrTb"/>
            <w:noWrap w:val="false"/>
          </w:tcPr>
          <w:p>
            <w:pPr>
              <w:pStyle w:val="972"/>
              <w:ind w:firstLine="0"/>
              <w:jc w:val="center"/>
              <w:rPr>
                <w:rFonts w:hint="default" w:eastAsia="宋体"/>
                <w:color w:val="000000" w:themeColor="text1"/>
                <w:highlight w:val="white"/>
                <w:lang w:val="en-US" w:eastAsia="zh-CN"/>
                <w14:textFill>
                  <w14:solidFill>
                    <w14:schemeClr w14:val="tx1"/>
                  </w14:solidFill>
                </w14:textFill>
              </w:rPr>
            </w:pPr>
            <w:r>
              <w:rPr>
                <w:rFonts w:ascii="Times New Roman"/>
                <w:color w:val="000000" w:themeColor="text1"/>
                <w:sz w:val="21"/>
                <w:szCs w:val="21"/>
                <w:highlight w:val="white"/>
                <w:lang w:bidi="ar"/>
                <w14:textFill>
                  <w14:solidFill>
                    <w14:schemeClr w14:val="tx1"/>
                  </w14:solidFill>
                </w14:textFill>
              </w:rPr>
              <w:t xml:space="preserve">无人机飞行控制仿真</w:t>
            </w:r>
            <w:r>
              <w:rPr>
                <w:rFonts w:hint="eastAsia" w:ascii="Times New Roman"/>
                <w:color w:val="000000" w:themeColor="text1"/>
                <w:sz w:val="21"/>
                <w:szCs w:val="21"/>
                <w:highlight w:val="white"/>
                <w:lang w:bidi="ar"/>
                <w14:textFill>
                  <w14:solidFill>
                    <w14:schemeClr w14:val="tx1"/>
                  </w14:solidFill>
                </w14:textFill>
              </w:rPr>
              <w:t xml:space="preserve">系统实训</w:t>
            </w:r>
            <w:r>
              <w:rPr>
                <w:rFonts w:ascii="Times New Roman"/>
                <w:color w:val="000000" w:themeColor="text1"/>
                <w:sz w:val="21"/>
                <w:szCs w:val="21"/>
                <w:highlight w:val="white"/>
                <w:lang w:bidi="ar"/>
                <w14:textFill>
                  <w14:solidFill>
                    <w14:schemeClr w14:val="tx1"/>
                  </w14:solidFill>
                </w14:textFill>
              </w:rPr>
              <w:t xml:space="preserve">平台</w:t>
            </w:r>
            <w:r>
              <w:rPr>
                <w:rFonts w:hint="eastAsia" w:ascii="Times New Roman"/>
                <w:color w:val="000000" w:themeColor="text1"/>
                <w:sz w:val="21"/>
                <w:szCs w:val="21"/>
                <w:highlight w:val="white"/>
                <w:lang w:eastAsia="zh-CN" w:bidi="ar"/>
                <w14:textFill>
                  <w14:solidFill>
                    <w14:schemeClr w14:val="tx1"/>
                  </w14:solidFill>
                </w14:textFill>
              </w:rPr>
              <w:t xml:space="preserve">（</w:t>
            </w:r>
            <w:r>
              <w:rPr>
                <w:rFonts w:hint="eastAsia" w:ascii="Times New Roman"/>
                <w:color w:val="000000" w:themeColor="text1"/>
                <w:sz w:val="21"/>
                <w:szCs w:val="21"/>
                <w:highlight w:val="white"/>
                <w:lang w:val="en-US" w:eastAsia="zh-CN" w:bidi="ar"/>
                <w14:textFill>
                  <w14:solidFill>
                    <w14:schemeClr w14:val="tx1"/>
                  </w14:solidFill>
                </w14:textFill>
              </w:rPr>
              <w:t xml:space="preserve">核心产品）</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rPr>
                <w:rFonts w:hint="default" w:eastAsia="宋体"/>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40</w:t>
            </w:r>
            <w:r>
              <w:rPr>
                <w:rFonts w:hint="eastAsia"/>
                <w:color w:val="000000" w:themeColor="text1"/>
                <w:szCs w:val="21"/>
                <w:highlight w:val="white"/>
                <w:lang w:val="en-US" w:eastAsia="zh-CN"/>
                <w14:textFill>
                  <w14:solidFill>
                    <w14:schemeClr w14:val="tx1"/>
                  </w14:solidFill>
                </w14:textFill>
              </w:rPr>
              <w:t xml:space="preserve">/套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562" w:type="dxa"/>
            <w:vAlign w:val="center"/>
            <w:textDirection w:val="lrTb"/>
            <w:noWrap w:val="false"/>
          </w:tcPr>
          <w:p>
            <w:pPr>
              <w:jc w:val="center"/>
              <w:rPr>
                <w:color w:val="000000" w:themeColor="text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无人机校园巡检平台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rPr>
                <w:rFonts w:hint="default" w:eastAsia="宋体"/>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20</w:t>
            </w:r>
            <w:r>
              <w:rPr>
                <w:rFonts w:hint="eastAsia"/>
                <w:color w:val="000000" w:themeColor="text1"/>
                <w:szCs w:val="21"/>
                <w:highlight w:val="white"/>
                <w:lang w:val="en-US" w:eastAsia="zh-CN"/>
                <w14:textFill>
                  <w14:solidFill>
                    <w14:schemeClr w14:val="tx1"/>
                  </w14:solidFill>
                </w14:textFill>
              </w:rPr>
              <w:t xml:space="preserve">/套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562"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lang w:bidi="ar"/>
                <w14:textFill>
                  <w14:solidFill>
                    <w14:schemeClr w14:val="tx1"/>
                  </w14:solidFill>
                </w14:textFill>
              </w:rPr>
              <w:t xml:space="preserve">无人机通信</w:t>
            </w:r>
            <w:r>
              <w:rPr>
                <w:rFonts w:hint="eastAsia"/>
                <w:color w:val="000000" w:themeColor="text1"/>
                <w:szCs w:val="21"/>
                <w:highlight w:val="white"/>
                <w:lang w:bidi="ar"/>
                <w14:textFill>
                  <w14:solidFill>
                    <w14:schemeClr w14:val="tx1"/>
                  </w14:solidFill>
                </w14:textFill>
              </w:rPr>
              <w:t xml:space="preserve">与导航实验平台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rPr>
                <w:rFonts w:hint="default" w:eastAsia="宋体"/>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5</w:t>
            </w:r>
            <w:r>
              <w:rPr>
                <w:rFonts w:hint="eastAsia"/>
                <w:color w:val="000000" w:themeColor="text1"/>
                <w:szCs w:val="21"/>
                <w:highlight w:val="white"/>
                <w:lang w:val="en-US" w:eastAsia="zh-CN"/>
                <w14:textFill>
                  <w14:solidFill>
                    <w14:schemeClr w14:val="tx1"/>
                  </w14:solidFill>
                </w14:textFill>
              </w:rPr>
              <w:t xml:space="preserve">/套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562" w:type="dxa"/>
            <w:vAlign w:val="center"/>
            <w:textDirection w:val="lrTb"/>
            <w:noWrap w:val="false"/>
          </w:tcPr>
          <w:p>
            <w:pPr>
              <w:jc w:val="center"/>
              <w:rPr>
                <w:rFonts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科研实验无人机平台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000000" w:themeColor="text1"/>
                <w:szCs w:val="21"/>
                <w:highlight w:val="white"/>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1</w:t>
            </w:r>
            <w:r>
              <w:rPr>
                <w:rFonts w:hint="eastAsia" w:ascii="宋体" w:hAnsi="宋体"/>
                <w:color w:val="000000" w:themeColor="text1"/>
                <w:szCs w:val="21"/>
                <w:highlight w:val="whit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rPr>
                <w:rFonts w:hint="default" w:eastAsia="宋体"/>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10</w:t>
            </w:r>
            <w:r>
              <w:rPr>
                <w:rFonts w:hint="eastAsia"/>
                <w:color w:val="000000" w:themeColor="text1"/>
                <w:szCs w:val="21"/>
                <w:highlight w:val="white"/>
                <w:lang w:val="en-US" w:eastAsia="zh-CN"/>
                <w14:textFill>
                  <w14:solidFill>
                    <w14:schemeClr w14:val="tx1"/>
                  </w14:solidFill>
                </w14:textFill>
              </w:rPr>
              <w:t xml:space="preserve">/套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spacing w:line="360" w:lineRule="auto"/>
              <w:rPr>
                <w:rFonts w:ascii="宋体" w:hAnsi="宋体"/>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562" w:type="dxa"/>
            <w:vAlign w:val="center"/>
            <w:textDirection w:val="lrTb"/>
            <w:noWrap w:val="false"/>
          </w:tcPr>
          <w:p>
            <w:pPr>
              <w:jc w:val="center"/>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无人机组装套件</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20套</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rPr>
                <w:rFonts w:hint="default" w:eastAsia="宋体"/>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20</w:t>
            </w:r>
            <w:r>
              <w:rPr>
                <w:rFonts w:hint="eastAsia"/>
                <w:color w:val="000000" w:themeColor="text1"/>
                <w:szCs w:val="21"/>
                <w:highlight w:val="white"/>
                <w:lang w:val="en-US" w:eastAsia="zh-CN"/>
                <w14:textFill>
                  <w14:solidFill>
                    <w14:schemeClr w14:val="tx1"/>
                  </w14:solidFill>
                </w14:textFill>
              </w:rPr>
              <w:t xml:space="preserve">/20套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4562"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无人机足球比赛套装</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12套</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rPr>
                <w:rFonts w:hint="default" w:eastAsia="宋体"/>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2</w:t>
            </w:r>
            <w:r>
              <w:rPr>
                <w:rFonts w:hint="eastAsia"/>
                <w:color w:val="000000" w:themeColor="text1"/>
                <w:szCs w:val="21"/>
                <w:highlight w:val="white"/>
                <w:lang w:val="en-US" w:eastAsia="zh-CN"/>
                <w14:textFill>
                  <w14:solidFill>
                    <w14:schemeClr w14:val="tx1"/>
                  </w14:solidFill>
                </w14:textFill>
              </w:rPr>
              <w:t xml:space="preserve">/12套</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62"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 “翼定行”陆空两栖智能机器人</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rPr>
                <w:rFonts w:hint="default" w:eastAsia="宋体"/>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13</w:t>
            </w:r>
            <w:r>
              <w:rPr>
                <w:rFonts w:hint="eastAsia"/>
                <w:color w:val="000000" w:themeColor="text1"/>
                <w:szCs w:val="21"/>
                <w:highlight w:val="white"/>
                <w:lang w:val="en-US" w:eastAsia="zh-CN"/>
                <w14:textFill>
                  <w14:solidFill>
                    <w14:schemeClr w14:val="tx1"/>
                  </w14:solidFill>
                </w14:textFill>
              </w:rPr>
              <w:t xml:space="preserve">/套</w:t>
            </w:r>
            <w:r/>
          </w:p>
        </w:tc>
      </w:tr>
    </w:tbl>
    <w:p>
      <w:pP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p>
      <w:pPr>
        <w:numPr>
          <w:ilvl w:val="0"/>
          <w:numId w:val="8"/>
        </w:numPr>
        <w:jc w:val="left"/>
        <w:spacing w:line="36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技术参数</w:t>
      </w:r>
      <w:r/>
    </w:p>
    <w:tbl>
      <w:tblPr>
        <w:tblStyle w:val="13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110"/>
        <w:gridCol w:w="572"/>
        <w:gridCol w:w="7391"/>
      </w:tblGrid>
      <w:tr>
        <w:trPr>
          <w:jc w:val="center"/>
          <w:trHeight w:val="285"/>
        </w:trPr>
        <w:tc>
          <w:tcPr>
            <w:tcW w:w="307" w:type="pct"/>
            <w:vAlign w:val="center"/>
            <w:textDirection w:val="lrTb"/>
            <w:noWrap w:val="false"/>
          </w:tcPr>
          <w:p>
            <w:pPr>
              <w:jc w:val="center"/>
              <w:widowControl/>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序号</w:t>
            </w:r>
            <w:r/>
          </w:p>
        </w:tc>
        <w:tc>
          <w:tcPr>
            <w:tcW w:w="574" w:type="pct"/>
            <w:vAlign w:val="center"/>
            <w:textDirection w:val="lrTb"/>
            <w:noWrap w:val="false"/>
          </w:tcPr>
          <w:p>
            <w:pPr>
              <w:jc w:val="center"/>
              <w:widowControl/>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名称</w:t>
            </w:r>
            <w:r/>
          </w:p>
        </w:tc>
        <w:tc>
          <w:tcPr>
            <w:tcW w:w="296" w:type="pct"/>
            <w:vAlign w:val="center"/>
            <w:textDirection w:val="lrTb"/>
            <w:noWrap w:val="false"/>
          </w:tcPr>
          <w:p>
            <w:pPr>
              <w:jc w:val="center"/>
              <w:widowControl/>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数量</w:t>
            </w:r>
            <w:r/>
          </w:p>
        </w:tc>
        <w:tc>
          <w:tcPr>
            <w:tcW w:w="3823" w:type="pct"/>
            <w:vAlign w:val="center"/>
            <w:textDirection w:val="lrTb"/>
            <w:noWrap w:val="false"/>
          </w:tcPr>
          <w:p>
            <w:pPr>
              <w:jc w:val="center"/>
              <w:widowControl/>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详细技术参数</w:t>
            </w:r>
            <w:r/>
          </w:p>
        </w:tc>
      </w:tr>
      <w:tr>
        <w:trPr>
          <w:jc w:val="center"/>
          <w:trHeight w:val="1763"/>
        </w:trPr>
        <w:tc>
          <w:tcPr>
            <w:tcW w:w="307"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w:t>
            </w:r>
            <w:r/>
          </w:p>
        </w:tc>
        <w:tc>
          <w:tcPr>
            <w:tcW w:w="574" w:type="pct"/>
            <w:vAlign w:val="center"/>
            <w:textDirection w:val="lrTb"/>
            <w:noWrap w:val="false"/>
          </w:tcPr>
          <w:p>
            <w:pPr>
              <w:jc w:val="center"/>
              <w:spacing w:line="360" w:lineRule="auto"/>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lang w:bidi="ar"/>
                <w14:textFill>
                  <w14:solidFill>
                    <w14:schemeClr w14:val="tx1"/>
                  </w14:solidFill>
                </w14:textFill>
              </w:rPr>
              <w:t xml:space="preserve">无人机飞行控制仿真系统实训平台</w:t>
            </w:r>
            <w:r/>
          </w:p>
        </w:tc>
        <w:tc>
          <w:tcPr>
            <w:tcW w:w="296"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w:t>
            </w:r>
            <w:r>
              <w:rPr>
                <w:rFonts w:hint="eastAsia" w:ascii="宋体" w:hAnsi="宋体" w:eastAsia="宋体"/>
                <w:color w:val="000000" w:themeColor="text1"/>
                <w:szCs w:val="21"/>
                <w:highlight w:val="white"/>
                <w14:textFill>
                  <w14:solidFill>
                    <w14:schemeClr w14:val="tx1"/>
                  </w14:solidFill>
                </w14:textFill>
              </w:rPr>
              <w:t xml:space="preserve">套</w:t>
            </w:r>
            <w:r/>
          </w:p>
        </w:tc>
        <w:tc>
          <w:tcPr>
            <w:tcW w:w="3823" w:type="pct"/>
            <w:textDirection w:val="lrTb"/>
            <w:noWrap w:val="false"/>
          </w:tcPr>
          <w:p>
            <w:pPr>
              <w:ind w:firstLine="420"/>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无人机飞行控制仿真实验平台是集教学与科研目的为一体的多功能实验台，可提供无人机飞行仿真实验、视觉感知与控制硬件在环仿真、台架测试等。</w:t>
            </w:r>
            <w:r/>
          </w:p>
          <w:p>
            <w:pPr>
              <w:widowControl/>
              <w:rPr>
                <w:rFonts w:ascii="宋体" w:hAnsi="宋体" w:eastAsia="宋体"/>
                <w:b/>
                <w:color w:val="000000" w:themeColor="text1"/>
                <w:szCs w:val="21"/>
                <w:highlight w:val="white"/>
                <w14:textFill>
                  <w14:solidFill>
                    <w14:schemeClr w14:val="tx1"/>
                  </w14:solidFill>
                </w14:textFill>
              </w:rPr>
            </w:pPr>
            <w:r>
              <w:rPr>
                <w:rFonts w:hint="eastAsia" w:ascii="宋体" w:hAnsi="宋体" w:eastAsia="宋体"/>
                <w:b/>
                <w:color w:val="000000" w:themeColor="text1"/>
                <w:szCs w:val="21"/>
                <w:highlight w:val="white"/>
                <w14:textFill>
                  <w14:solidFill>
                    <w14:schemeClr w14:val="tx1"/>
                  </w14:solidFill>
                </w14:textFill>
              </w:rPr>
              <w:t xml:space="preserve">一、无人机飞行控制仿真实验平台（1套）</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无人机飞行控制软件包：</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基于Matlab Simulink模型开发，应与Simulink模型无缝集成，可将Simulink模型转化成可直接下载到真实控制器硬件的目标代码，主要包括代码生成工具Links-AutoCoder-Gen、设备飞控硬件及模型库Links-AutoCoder-DevLib、Simulink实验示例包以及视景仿真软件等，可实现飞控代码生成、模型下载和仿真管理等功能。</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1.代码生成工具Links-AutoCoder-Gen需完成Simulink模型到目标代码的转换，并生成一个控制算法运行引擎（即控制算法的运行框架程序）。</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2.设备飞控硬件及模型库Links-AutoCoder-DevLib应具备飞控板硬件接口库，包括传感器、执行机构、图像处理、图像采集、定位等模块，支持 MATLAB 模型直接访问。</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3.Simulink实验示例包应含有基于Simulink软件开发的无人机飞行仿真控制实验示例，能够覆盖基础的自控实验以及姿态控制和视觉伺服两个飞行控制方向，包括自控原理实验模型、单机飞行仿真模型、单机飞行控制模型以及视觉伺服控制模型等，并配套实验指导书。</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4.视景仿真软件模块可以提供针对无人机控制的视景仿真，能够和 Simulink以及无人机实验台进行联合仿真，展示无人机飞行的三维飞行仿真动作。</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5.具体参数值要求如下：</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（1）FPV无人机飞控平台</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对角轴距：435mm；</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桨叶尺寸：1050；</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最大飞行速度：35m/s；</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最大载重：4kg；</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空载飞行时间：约30分钟；</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飞控：F405飞控；</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MCU：F405；</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OSD：支持；</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数传：900M；</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电调：55A 4合1；</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（2）地面站仿真软件</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支持飞控传感器参数和飞行状态参数采集与展示；</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支持飞控动作设置和仪表盘；</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支持飞控代码生成、模型下载和仿真管理；</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支持定点、地图设置；</w:t>
            </w:r>
            <w:r/>
          </w:p>
          <w:p>
            <w:pPr>
              <w:pStyle w:val="972"/>
              <w:ind w:firstLine="0"/>
              <w:spacing w:line="240" w:lineRule="auto"/>
              <w:rPr>
                <w:rFonts w:hint="eastAsia" w:hAnsi="宋体" w:eastAsia="宋体" w:cs="宋体"/>
                <w:b w:val="0"/>
                <w:bCs/>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支持ADS-B应答机；</w:t>
            </w:r>
            <w:r/>
          </w:p>
          <w:p>
            <w:pPr>
              <w:pStyle w:val="972"/>
              <w:ind w:firstLine="0"/>
              <w:spacing w:line="240" w:lineRule="auto"/>
              <w:rPr>
                <w:rFonts w:hint="eastAsia" w:hAnsi="宋体" w:eastAsia="宋体" w:cs="宋体"/>
                <w:b/>
                <w:color w:val="000000" w:themeColor="text1"/>
                <w:sz w:val="21"/>
                <w:szCs w:val="21"/>
                <w:highlight w:val="white"/>
                <w14:textFill>
                  <w14:solidFill>
                    <w14:schemeClr w14:val="tx1"/>
                  </w14:solidFill>
                </w14:textFill>
              </w:rPr>
            </w:pPr>
            <w:r>
              <w:rPr>
                <w:rFonts w:hint="eastAsia" w:hAnsi="宋体" w:eastAsia="宋体" w:cs="宋体"/>
                <w:b w:val="0"/>
                <w:bCs/>
                <w:color w:val="000000" w:themeColor="text1"/>
                <w:sz w:val="21"/>
                <w:szCs w:val="21"/>
                <w:highlight w:val="white"/>
                <w:lang w:bidi="ar"/>
                <w14:textFill>
                  <w14:solidFill>
                    <w14:schemeClr w14:val="tx1"/>
                  </w14:solidFill>
                </w14:textFill>
              </w:rPr>
              <w:t xml:space="preserve">支持无人机飞控飞行控制、姿态控制仿真。</w:t>
            </w:r>
            <w:r/>
          </w:p>
          <w:p>
            <w:pPr>
              <w:pStyle w:val="972"/>
              <w:ind w:firstLine="0"/>
              <w:spacing w:line="240" w:lineRule="auto"/>
              <w:rPr>
                <w:rFonts w:hAnsi="宋体" w:eastAsia="宋体" w:cs="宋体"/>
                <w:b/>
                <w:color w:val="000000" w:themeColor="text1"/>
                <w:sz w:val="21"/>
                <w:szCs w:val="21"/>
                <w:highlight w:val="white"/>
                <w14:textFill>
                  <w14:solidFill>
                    <w14:schemeClr w14:val="tx1"/>
                  </w14:solidFill>
                </w14:textFill>
              </w:rPr>
            </w:pPr>
            <w:r>
              <w:rPr>
                <w:rFonts w:hint="eastAsia" w:hAnsi="宋体" w:eastAsia="宋体" w:cs="宋体"/>
                <w:b/>
                <w:color w:val="000000" w:themeColor="text1"/>
                <w:sz w:val="21"/>
                <w:szCs w:val="21"/>
                <w:highlight w:val="white"/>
                <w:lang w:bidi="ar"/>
                <w14:textFill>
                  <w14:solidFill>
                    <w14:schemeClr w14:val="tx1"/>
                  </w14:solidFill>
                </w14:textFill>
              </w:rPr>
              <w:t xml:space="preserve">二、开源无人机</w:t>
            </w:r>
            <w:r>
              <w:rPr>
                <w:rFonts w:hAnsi="宋体" w:eastAsia="宋体"/>
                <w:b/>
                <w:color w:val="000000" w:themeColor="text1"/>
                <w:sz w:val="21"/>
                <w:szCs w:val="21"/>
                <w:highlight w:val="white"/>
                <w14:textFill>
                  <w14:solidFill>
                    <w14:schemeClr w14:val="tx1"/>
                  </w14:solidFill>
                </w14:textFill>
              </w:rPr>
              <w:t xml:space="preserve">飞控</w:t>
            </w:r>
            <w:r>
              <w:rPr>
                <w:rFonts w:hint="eastAsia" w:hAnsi="宋体" w:eastAsia="宋体" w:cs="宋体"/>
                <w:b/>
                <w:color w:val="000000" w:themeColor="text1"/>
                <w:sz w:val="21"/>
                <w:szCs w:val="21"/>
                <w:highlight w:val="white"/>
                <w:lang w:bidi="ar"/>
                <w14:textFill>
                  <w14:solidFill>
                    <w14:schemeClr w14:val="tx1"/>
                  </w14:solidFill>
                </w14:textFill>
              </w:rPr>
              <w:t xml:space="preserve">实验</w:t>
            </w:r>
            <w:r>
              <w:rPr>
                <w:rFonts w:hAnsi="宋体" w:eastAsia="宋体"/>
                <w:b/>
                <w:color w:val="000000" w:themeColor="text1"/>
                <w:sz w:val="21"/>
                <w:szCs w:val="21"/>
                <w:highlight w:val="white"/>
                <w14:textFill>
                  <w14:solidFill>
                    <w14:schemeClr w14:val="tx1"/>
                  </w14:solidFill>
                </w14:textFill>
              </w:rPr>
              <w:t xml:space="preserve">台架</w:t>
            </w:r>
            <w:r>
              <w:rPr>
                <w:rFonts w:hint="eastAsia" w:hAnsi="宋体" w:eastAsia="宋体" w:cs="宋体"/>
                <w:b/>
                <w:color w:val="000000" w:themeColor="text1"/>
                <w:sz w:val="21"/>
                <w:szCs w:val="21"/>
                <w:highlight w:val="white"/>
                <w:lang w:bidi="ar"/>
                <w14:textFill>
                  <w14:solidFill>
                    <w14:schemeClr w14:val="tx1"/>
                  </w14:solidFill>
                </w14:textFill>
              </w:rPr>
              <w:t xml:space="preserve">套件（5套）</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无人机实验台架通过万向节与无人机连接，能够完成无人机在实验内的姿态控制和图像跟踪调试实验，具体部件包含有无人机机架、无刷电机、飞控、GPS或者北斗、遥控器、云台、1080P相机、数传模块等。</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采用开源飞控板作为核心处理器，可同时处理图像信息和飞行控制任务，集成内部传感器，扩展摄像头；模块化硬件设计和底层软件驱动代码，方便进行二次开发研究。</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具体参数值要求如下：</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1.飞机尺寸：237.5 x 237.5 x 62mm；</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2.最大飞行时间：11min左右；</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3.重量：290g；</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4.电池容量：1500mAh；</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5.传感器组合：光流传感器实现水平方向定位、二维码识别、ToF配合气压计实现辅助定高功能；</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6.飞行定位功能：支持二维码识别定位；</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7.语音识别功能：支持语音识别；</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8.路牌识别功能：支持路牌识别；</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9.外扩模块：可以扩展LED、红外射击、测距等外置模块扩展；</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10.拍照功能：前置1080p摄像头，支持拍照和录像；支持双摄拍照；</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11.通讯模式：2.4GHz；</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12.机身材质：机身材质为安全环保材质；</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13.飞机组装：飞机可通过工具实现拆解和组装，可满足多次的组装和拆解；</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14.安全保护：通过护翼实现桨叶防护；</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15.控制和学习软件：配备调参软件实现多模式飞行控制，无人机固件可升级，遥控编程APP平台可升级。</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一、设备中应配备有地面站和机载端</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1.无人机地面站应具备的功能：</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（1）可设定测绘航拍区域模式，即在指定区域内自动生成航线任务，让无人机按照指定路线完成飞行、航拍、测绘等任务；</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（2）可灵活设定飞行区域，如：以无人机实际位置划定飞行区域范围；</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（3）飞行动作及参数可调，如：相机朝向、飞行速度、高度、悬停拍摄高度等飞行动作及参数；</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（4）支持区内和扫描两种主航线模式，如：具备在指定区域内按规划航行或指定区域边界航行；</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（5）可设定测绘航拍环绕模式，如：具备围绕某特定目标设定航线和拍摄距离等；</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（6）可设定智能航线飞行和任务结束动作等。</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2.无人机载端应具备的功能：</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（1）无人机应具备以太口、串口、射频等双工无线传输收发功能；</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（2）可实现两节点或多节点无人机自组网，实现实验室内静态通信及室外动态通信功能；</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（3）具备观测、分析附近区域无线信道环境及无人机选择的挂飞集成和通信功能；</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（4）无人机应具备导航定位或组合定位功能模块，如：北斗/GPS定位、GNSS普通定位、RKT定位、超宽带测距定位等；</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（5）应具备摄像且配备常见环境参数采集传感器模块。</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二、具体技术指标要求</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系统性提供无人机通信基本模块，支撑开展无人机上下行数据链路的实际功能展示和关键指标参数的测量。</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1.系统功能描述及要求</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（1）以试验箱的形式将无人机通信数据链集成，区分机载端和地面端两部分；</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（2）支持10套（1套包括机载端和地面端）设备在同一间教室内同时使用；</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（3）支持开展上行通信和下行通信测试；</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（4）支持遥控遥测数据（模拟产生）和视频实时传输；</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（5）支持不同的通信速率设置；</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（6）支持不同发射功率的设置；</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（7）地面端支持不少于两类不同增益的天线更换；</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（8）支持通信速率的测量与显示；</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（9）支持通信时延的测量与显示；</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（10）支持对无线信道噪声电平的测量；</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（11）试验箱机载端应包括摄像头（用于视频采集）和平板式计算机（用于模拟遥测数据）；试验箱地面端应包括平板式计算机（用于数据发送和视频显示）；</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（12）支持在上下行链路中接入衰减器；</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2.技术指标及要求</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（1）工作波段：在波段1350MHz～1450MHz以内；</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（2）是否支持组网：支持；</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（3）是否支持网络拓扑结构展示：支持；</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（4）是否支持通信节点白名单管理功能：支持；    </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（5）发射增益调整范围：-10dbm～25dbm；</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（6）通信距离：不小于150m；</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（7）地面端支持天线类型：2型；</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（8）衰减器范围：：不小于40dB；</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（9）10套同时工作模式下双向最大通信速率：不小于1Mbps；</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（10）试验箱供电方式：220V供电（留有电池直接供电接口）；</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（11）实时视频格式：不低于1080P；</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（12）工作环境温度：-10°～+40℃；</w:t>
            </w:r>
            <w:r/>
          </w:p>
          <w:p>
            <w:pPr>
              <w:ind w:firstLine="420"/>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（13）10套同时工作模式下视频时延：不超过1秒；</w:t>
            </w:r>
            <w:r/>
          </w:p>
          <w:p>
            <w:pPr>
              <w:ind w:firstLine="420"/>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1.（14）单个通信节点接收机灵敏度：优于-100dBm。</w:t>
            </w:r>
            <w:r/>
          </w:p>
        </w:tc>
      </w:tr>
      <w:tr>
        <w:trPr>
          <w:jc w:val="center"/>
          <w:trHeight w:val="1763"/>
        </w:trPr>
        <w:tc>
          <w:tcPr>
            <w:tcW w:w="307"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w:t>
            </w:r>
            <w:r/>
          </w:p>
        </w:tc>
        <w:tc>
          <w:tcPr>
            <w:tcW w:w="574" w:type="pct"/>
            <w:vAlign w:val="center"/>
            <w:textDirection w:val="lrTb"/>
            <w:noWrap w:val="false"/>
          </w:tcPr>
          <w:p>
            <w:pPr>
              <w:jc w:val="center"/>
              <w:spacing w:line="360" w:lineRule="auto"/>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无人机校园巡检平台</w:t>
            </w:r>
            <w:r/>
          </w:p>
        </w:tc>
        <w:tc>
          <w:tcPr>
            <w:tcW w:w="296"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1套</w:t>
            </w:r>
            <w:r/>
          </w:p>
        </w:tc>
        <w:tc>
          <w:tcPr>
            <w:tcW w:w="3823" w:type="pct"/>
            <w:textDirection w:val="lrTb"/>
            <w:noWrap w:val="false"/>
          </w:tcPr>
          <w:p>
            <w:pPr>
              <w:ind w:firstLine="420"/>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本系统包含无人机机场、无人机与数据采集系统、飞行调度与管理平台、以及低空数据分析处理算法等，具有航线规划、飞行调度、数据采集与传输、智能数据分析、自动化报告生成等功能。</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1.账号管理：支持客户端账号分级管理，支持用户角色管理，如管理员、成员等。</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2</w:t>
            </w:r>
            <w:r>
              <w:rPr>
                <w:rFonts w:hAnsi="宋体" w:eastAsia="宋体"/>
                <w:color w:val="000000" w:themeColor="text1"/>
                <w:sz w:val="21"/>
                <w:szCs w:val="21"/>
                <w:highlight w:val="white"/>
                <w14:textFill>
                  <w14:solidFill>
                    <w14:schemeClr w14:val="tx1"/>
                  </w14:solidFill>
                </w14:textFill>
              </w:rPr>
              <w:t xml:space="preserve">.</w:t>
            </w:r>
            <w:r>
              <w:rPr>
                <w:rFonts w:hint="eastAsia" w:hAnsi="宋体" w:eastAsia="宋体"/>
                <w:color w:val="000000" w:themeColor="text1"/>
                <w:sz w:val="21"/>
                <w:szCs w:val="21"/>
                <w:highlight w:val="white"/>
                <w14:textFill>
                  <w14:solidFill>
                    <w14:schemeClr w14:val="tx1"/>
                  </w14:solidFill>
                </w14:textFill>
              </w:rPr>
              <w:t xml:space="preserve">站点与设备管理：支撑基于web端针对站点、无人机、载荷等设备信息的登记和维护、远程调试升级、功能配置等功能。</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3</w:t>
            </w:r>
            <w:r>
              <w:rPr>
                <w:rFonts w:hAnsi="宋体" w:eastAsia="宋体"/>
                <w:color w:val="000000" w:themeColor="text1"/>
                <w:sz w:val="21"/>
                <w:szCs w:val="21"/>
                <w:highlight w:val="white"/>
                <w14:textFill>
                  <w14:solidFill>
                    <w14:schemeClr w14:val="tx1"/>
                  </w14:solidFill>
                </w14:textFill>
              </w:rPr>
              <w:t xml:space="preserve">.</w:t>
            </w:r>
            <w:r>
              <w:rPr>
                <w:rFonts w:hint="eastAsia" w:hAnsi="宋体" w:eastAsia="宋体"/>
                <w:color w:val="000000" w:themeColor="text1"/>
                <w:sz w:val="21"/>
                <w:szCs w:val="21"/>
                <w:highlight w:val="white"/>
                <w14:textFill>
                  <w14:solidFill>
                    <w14:schemeClr w14:val="tx1"/>
                  </w14:solidFill>
                </w14:textFill>
              </w:rPr>
              <w:t xml:space="preserve">数据管理展示：通过图文或列表形式来展现系统的设备状态信息，包括站点名称信息、无人机、机载计算机状态信息。</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4.无人机监控：包括无人机遥测状态信息、GIS系统任务航线、飞行航迹信息、无人机综合控制界面等。</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5.无人机任务执行功能</w:t>
            </w:r>
            <w:r/>
          </w:p>
          <w:p>
            <w:pPr>
              <w:pStyle w:val="972"/>
              <w:ind w:firstLine="422"/>
              <w:spacing w:line="240" w:lineRule="auto"/>
              <w:rPr>
                <w:rFonts w:hAnsi="宋体" w:eastAsia="宋体"/>
                <w:b/>
                <w:bCs/>
                <w:color w:val="000000" w:themeColor="text1"/>
                <w:sz w:val="21"/>
                <w:szCs w:val="21"/>
                <w:highlight w:val="white"/>
                <w14:textFill>
                  <w14:solidFill>
                    <w14:schemeClr w14:val="tx1"/>
                  </w14:solidFill>
                </w14:textFill>
              </w:rPr>
            </w:pPr>
            <w:r>
              <w:rPr>
                <w:rFonts w:hint="eastAsia" w:hAnsi="宋体" w:eastAsia="宋体"/>
                <w:b/>
                <w:bCs/>
                <w:color w:val="000000" w:themeColor="text1"/>
                <w:sz w:val="21"/>
                <w:szCs w:val="21"/>
                <w:highlight w:val="white"/>
                <w14:textFill>
                  <w14:solidFill>
                    <w14:schemeClr w14:val="tx1"/>
                  </w14:solidFill>
                </w14:textFill>
              </w:rPr>
              <w:t xml:space="preserve">1）航点预加载与存储功能，航点暂停，续飞；</w:t>
            </w:r>
            <w:r/>
          </w:p>
          <w:p>
            <w:pPr>
              <w:pStyle w:val="972"/>
              <w:ind w:firstLine="422"/>
              <w:spacing w:line="240" w:lineRule="auto"/>
              <w:rPr>
                <w:rFonts w:hAnsi="宋体" w:eastAsia="宋体"/>
                <w:b/>
                <w:bCs/>
                <w:color w:val="000000" w:themeColor="text1"/>
                <w:sz w:val="21"/>
                <w:szCs w:val="21"/>
                <w:highlight w:val="white"/>
                <w14:textFill>
                  <w14:solidFill>
                    <w14:schemeClr w14:val="tx1"/>
                  </w14:solidFill>
                </w14:textFill>
              </w:rPr>
            </w:pPr>
            <w:r>
              <w:rPr>
                <w:rFonts w:hint="eastAsia" w:hAnsi="宋体" w:eastAsia="宋体"/>
                <w:b/>
                <w:bCs/>
                <w:color w:val="000000" w:themeColor="text1"/>
                <w:sz w:val="21"/>
                <w:szCs w:val="21"/>
                <w:highlight w:val="white"/>
                <w14:textFill>
                  <w14:solidFill>
                    <w14:schemeClr w14:val="tx1"/>
                  </w14:solidFill>
                </w14:textFill>
              </w:rPr>
              <w:t xml:space="preserve">2）执行打点航点，相对与海拔高度飞行；</w:t>
            </w:r>
            <w:r/>
          </w:p>
          <w:p>
            <w:pPr>
              <w:pStyle w:val="972"/>
              <w:ind w:firstLine="422"/>
              <w:spacing w:line="240" w:lineRule="auto"/>
              <w:rPr>
                <w:rFonts w:hAnsi="宋体" w:eastAsia="宋体"/>
                <w:b/>
                <w:bCs/>
                <w:color w:val="000000" w:themeColor="text1"/>
                <w:sz w:val="21"/>
                <w:szCs w:val="21"/>
                <w:highlight w:val="white"/>
                <w14:textFill>
                  <w14:solidFill>
                    <w14:schemeClr w14:val="tx1"/>
                  </w14:solidFill>
                </w14:textFill>
              </w:rPr>
            </w:pPr>
            <w:r>
              <w:rPr>
                <w:rFonts w:hint="eastAsia" w:hAnsi="宋体" w:eastAsia="宋体"/>
                <w:b/>
                <w:bCs/>
                <w:color w:val="000000" w:themeColor="text1"/>
                <w:sz w:val="21"/>
                <w:szCs w:val="21"/>
                <w:highlight w:val="white"/>
                <w14:textFill>
                  <w14:solidFill>
                    <w14:schemeClr w14:val="tx1"/>
                  </w14:solidFill>
                </w14:textFill>
              </w:rPr>
              <w:t xml:space="preserve">3）断点续飞：在任务执行时系统支持断点续飞功能；</w:t>
            </w:r>
            <w:r/>
          </w:p>
          <w:p>
            <w:pPr>
              <w:pStyle w:val="972"/>
              <w:ind w:firstLine="422"/>
              <w:spacing w:line="240" w:lineRule="auto"/>
              <w:rPr>
                <w:rFonts w:hAnsi="宋体" w:eastAsia="宋体"/>
                <w:b/>
                <w:bCs/>
                <w:color w:val="000000" w:themeColor="text1"/>
                <w:sz w:val="21"/>
                <w:szCs w:val="21"/>
                <w:highlight w:val="white"/>
                <w14:textFill>
                  <w14:solidFill>
                    <w14:schemeClr w14:val="tx1"/>
                  </w14:solidFill>
                </w14:textFill>
              </w:rPr>
            </w:pPr>
            <w:r>
              <w:rPr>
                <w:rFonts w:hint="eastAsia" w:hAnsi="宋体" w:eastAsia="宋体"/>
                <w:b/>
                <w:bCs/>
                <w:color w:val="000000" w:themeColor="text1"/>
                <w:sz w:val="21"/>
                <w:szCs w:val="21"/>
                <w:highlight w:val="white"/>
                <w14:textFill>
                  <w14:solidFill>
                    <w14:schemeClr w14:val="tx1"/>
                  </w14:solidFill>
                </w14:textFill>
              </w:rPr>
              <w:t xml:space="preserve">4）指点飞行功能：在无人机执行任务的时候，地面控制系统支持在GIS地图上进行指点飞行操作；</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6</w:t>
            </w:r>
            <w:r>
              <w:rPr>
                <w:rFonts w:hAnsi="宋体" w:eastAsia="宋体"/>
                <w:color w:val="000000" w:themeColor="text1"/>
                <w:sz w:val="21"/>
                <w:szCs w:val="21"/>
                <w:highlight w:val="white"/>
                <w14:textFill>
                  <w14:solidFill>
                    <w14:schemeClr w14:val="tx1"/>
                  </w14:solidFill>
                </w14:textFill>
              </w:rPr>
              <w:t xml:space="preserve">.</w:t>
            </w:r>
            <w:r>
              <w:rPr>
                <w:rFonts w:hint="eastAsia" w:hAnsi="宋体" w:eastAsia="宋体"/>
                <w:color w:val="000000" w:themeColor="text1"/>
                <w:sz w:val="21"/>
                <w:szCs w:val="21"/>
                <w:highlight w:val="white"/>
                <w14:textFill>
                  <w14:solidFill>
                    <w14:schemeClr w14:val="tx1"/>
                  </w14:solidFill>
                </w14:textFill>
              </w:rPr>
              <w:t xml:space="preserve">实时预警：在执行巡检任务中，系统识别事件后支持实时弹出的预警信息并进行声光告警，并列表展示预警事件的等级、类型、时间等信息。</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7.航线规划：</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1）支持通过可视化GIS系统进行人工规划任务；</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2）支持导入第三方航线规划工具输出的任务文件；</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3）支持导入通过前期手动飞行生成的精准打点数据，以便后期精准复飞。</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4）支持在航线规划界面中查看、编辑、新增、删除任务航线信息。</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8.基于图像检测自动识别检测事件</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系统需采用基于机器视觉的人工智能技术，具备自动识别人员、工程车辆、烟雾、火焰等事件的能力，无需人工干预。</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具备机器学习能力，同时支持无人机巡检图像自动诊断功能，通过机器学习去除噪声背景数据干扰，提高故障识别和定位精度，能够自动分析图像特征，对事件识别进行自动诊断，提高诊断检测效率。</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9.检测报告自动输出:用户导入无人机拍摄的原始图片和视频，并自动上传至平台。平台会将上传后的数据进行检测处理，并生成报告。用户可以在检测主界面查看检测结果和检测报告情况。检测报告格式不限于pdf等多种报告格式。</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10</w:t>
            </w:r>
            <w:r>
              <w:rPr>
                <w:rFonts w:hAnsi="宋体" w:eastAsia="宋体"/>
                <w:color w:val="000000" w:themeColor="text1"/>
                <w:sz w:val="21"/>
                <w:szCs w:val="21"/>
                <w:highlight w:val="white"/>
                <w14:textFill>
                  <w14:solidFill>
                    <w14:schemeClr w14:val="tx1"/>
                  </w14:solidFill>
                </w14:textFill>
              </w:rPr>
              <w:t xml:space="preserve">.</w:t>
            </w:r>
            <w:r>
              <w:rPr>
                <w:rFonts w:hint="eastAsia" w:hAnsi="宋体" w:eastAsia="宋体"/>
                <w:color w:val="000000" w:themeColor="text1"/>
                <w:sz w:val="21"/>
                <w:szCs w:val="21"/>
                <w:highlight w:val="white"/>
                <w14:textFill>
                  <w14:solidFill>
                    <w14:schemeClr w14:val="tx1"/>
                  </w14:solidFill>
                </w14:textFill>
              </w:rPr>
              <w:t xml:space="preserve">历史数据管理:</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1）历史报告：巡检任务完成后将自动生成巡检报告，用户可自行筛选报告类型后下载或在线查看AI检测报告</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2）历史预警：在执行巡检任务中实时弹出的预警信息将由历史预警收集，并进行告警等级分类，用户可对巡检任务的预警信息进行 AI类别筛选后的人工复查、批量删除、图片合并等操作；</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3）历史数据回放：可对AI巡检任务进行回溯，查看无人机编号及站点名称等信息。对于巡检路线以视频流进行回放，巡检数据一键复查。</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11.支持本地私有化部署：</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支持本地化/私有化部署，保障数据安全；操作终端不受操作系统限制，提供Web/Pad多种形式可视化调度及管理。</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12.成果管理</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1）支持调用多个存储的全景照片、正射影像、三维模型等成果，在卫星地图上根据其地理位置叠加地图上综合展示，建立可以进行数据分析和兴趣点标注的GIS工程；</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2）支持在综合展示成果的GIS工程图上，在线测量模型或影像中任意区域的长度、高度、面积、体积等属性信息，被测量的区域形成记录被保存成图层可视化展示；</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3）支持拾取二维影像和三维模型中当前视角作为预览缩略图，支持由此模型建立工程、发起对比，对比模式不限于分屏、卷帘模式；</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4）支持遥感与GIS一体化数据融合，基于成果与GIS数据融合感知，通过自动识别已上传成果的地理位置信息，以图标的形式把成果统一展示在卫星地图上，并可查看成果详情。</w:t>
            </w:r>
            <w:r/>
          </w:p>
          <w:p>
            <w:pPr>
              <w:ind w:firstLine="420"/>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5）支持成果数据入库功能，可上传存储三维模型、点云模型、二维正射影像、全景照片并备注成果信息</w:t>
            </w:r>
            <w:r/>
          </w:p>
        </w:tc>
      </w:tr>
      <w:tr>
        <w:trPr>
          <w:jc w:val="center"/>
          <w:trHeight w:val="3013"/>
        </w:trPr>
        <w:tc>
          <w:tcPr>
            <w:tcW w:w="307"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w:t>
            </w:r>
            <w:r/>
          </w:p>
        </w:tc>
        <w:tc>
          <w:tcPr>
            <w:tcW w:w="574" w:type="pct"/>
            <w:vAlign w:val="center"/>
            <w:textDirection w:val="lrTb"/>
            <w:noWrap w:val="false"/>
          </w:tcPr>
          <w:p>
            <w:pPr>
              <w:jc w:val="center"/>
              <w:spacing w:line="360" w:lineRule="auto"/>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lang w:bidi="ar"/>
                <w14:textFill>
                  <w14:solidFill>
                    <w14:schemeClr w14:val="tx1"/>
                  </w14:solidFill>
                </w14:textFill>
              </w:rPr>
              <w:t xml:space="preserve">无人机通信与导航实验平台</w:t>
            </w:r>
            <w:r/>
          </w:p>
        </w:tc>
        <w:tc>
          <w:tcPr>
            <w:tcW w:w="296"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1套</w:t>
            </w:r>
            <w:r/>
          </w:p>
        </w:tc>
        <w:tc>
          <w:tcPr>
            <w:tcW w:w="3823" w:type="pct"/>
            <w:textDirection w:val="lrTb"/>
            <w:noWrap w:val="false"/>
          </w:tcPr>
          <w:p>
            <w:pPr>
              <w:ind w:firstLine="420"/>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无人机通信与导航实验平台结合无人机自组网通信设备原理及应用，可开出实验室静态通信、室外低动态通信、无人机实际挂飞通信等典型实验。</w:t>
            </w:r>
            <w:r/>
          </w:p>
          <w:p>
            <w:pPr>
              <w:ind w:firstLine="420"/>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设备中应</w:t>
            </w:r>
            <w:r>
              <w:rPr>
                <w:rFonts w:ascii="宋体" w:hAnsi="宋体" w:eastAsia="宋体"/>
                <w:color w:val="000000" w:themeColor="text1"/>
                <w:szCs w:val="21"/>
                <w:highlight w:val="white"/>
                <w14:textFill>
                  <w14:solidFill>
                    <w14:schemeClr w14:val="tx1"/>
                  </w14:solidFill>
                </w14:textFill>
              </w:rPr>
              <w:t xml:space="preserve">配置</w:t>
            </w:r>
            <w:r>
              <w:rPr>
                <w:rFonts w:hint="eastAsia" w:ascii="宋体" w:hAnsi="宋体" w:eastAsia="宋体"/>
                <w:color w:val="000000" w:themeColor="text1"/>
                <w:szCs w:val="21"/>
                <w:highlight w:val="white"/>
                <w14:textFill>
                  <w14:solidFill>
                    <w14:schemeClr w14:val="tx1"/>
                  </w14:solidFill>
                </w14:textFill>
              </w:rPr>
              <w:t xml:space="preserve">有</w:t>
            </w:r>
            <w:r>
              <w:rPr>
                <w:rFonts w:ascii="宋体" w:hAnsi="宋体" w:eastAsia="宋体"/>
                <w:color w:val="000000" w:themeColor="text1"/>
                <w:szCs w:val="21"/>
                <w:highlight w:val="white"/>
                <w14:textFill>
                  <w14:solidFill>
                    <w14:schemeClr w14:val="tx1"/>
                  </w14:solidFill>
                </w14:textFill>
              </w:rPr>
              <w:t xml:space="preserve">地面端和机载端</w:t>
            </w:r>
            <w:r>
              <w:rPr>
                <w:rFonts w:hint="eastAsia" w:ascii="宋体" w:hAnsi="宋体" w:eastAsia="宋体"/>
                <w:color w:val="000000" w:themeColor="text1"/>
                <w:szCs w:val="21"/>
                <w:highlight w:val="white"/>
                <w14:textFill>
                  <w14:solidFill>
                    <w14:schemeClr w14:val="tx1"/>
                  </w14:solidFill>
                </w14:textFill>
              </w:rPr>
              <w:t xml:space="preserve">，是无人机通信实验的教学辅助工具。具体功能要求：</w:t>
            </w:r>
            <w:r/>
          </w:p>
          <w:p>
            <w:pPr>
              <w:numPr>
                <w:ilvl w:val="0"/>
                <w:numId w:val="9"/>
              </w:num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可以实现</w:t>
            </w:r>
            <w:r>
              <w:rPr>
                <w:rFonts w:hint="eastAsia" w:ascii="宋体" w:hAnsi="宋体" w:eastAsia="宋体"/>
                <w:color w:val="000000" w:themeColor="text1"/>
                <w:szCs w:val="21"/>
                <w:highlight w:val="white"/>
                <w14:textFill>
                  <w14:solidFill>
                    <w14:schemeClr w14:val="tx1"/>
                  </w14:solidFill>
                </w14:textFill>
              </w:rPr>
              <w:t xml:space="preserve">多</w:t>
            </w:r>
            <w:r>
              <w:rPr>
                <w:rFonts w:ascii="宋体" w:hAnsi="宋体" w:eastAsia="宋体"/>
                <w:color w:val="000000" w:themeColor="text1"/>
                <w:szCs w:val="21"/>
                <w:highlight w:val="white"/>
                <w14:textFill>
                  <w14:solidFill>
                    <w14:schemeClr w14:val="tx1"/>
                  </w14:solidFill>
                </w14:textFill>
              </w:rPr>
              <w:t xml:space="preserve">台设备组网</w:t>
            </w:r>
            <w:r>
              <w:rPr>
                <w:rFonts w:hint="eastAsia" w:ascii="宋体" w:hAnsi="宋体" w:eastAsia="宋体"/>
                <w:color w:val="000000" w:themeColor="text1"/>
                <w:szCs w:val="21"/>
                <w:highlight w:val="white"/>
                <w14:textFill>
                  <w14:solidFill>
                    <w14:schemeClr w14:val="tx1"/>
                  </w14:solidFill>
                </w14:textFill>
              </w:rPr>
              <w:t xml:space="preserve">，</w:t>
            </w:r>
            <w:r>
              <w:rPr>
                <w:rFonts w:ascii="宋体" w:hAnsi="宋体" w:eastAsia="宋体"/>
                <w:color w:val="000000" w:themeColor="text1"/>
                <w:szCs w:val="21"/>
                <w:highlight w:val="white"/>
                <w14:textFill>
                  <w14:solidFill>
                    <w14:schemeClr w14:val="tx1"/>
                  </w14:solidFill>
                </w14:textFill>
              </w:rPr>
              <w:t xml:space="preserve">模拟无人机</w:t>
            </w:r>
            <w:r>
              <w:rPr>
                <w:rFonts w:hint="eastAsia" w:ascii="宋体" w:hAnsi="宋体" w:eastAsia="宋体"/>
                <w:color w:val="000000" w:themeColor="text1"/>
                <w:szCs w:val="21"/>
                <w:highlight w:val="white"/>
                <w14:textFill>
                  <w14:solidFill>
                    <w14:schemeClr w14:val="tx1"/>
                  </w14:solidFill>
                </w14:textFill>
              </w:rPr>
              <w:t xml:space="preserve">蜂</w:t>
            </w:r>
            <w:r>
              <w:rPr>
                <w:rFonts w:ascii="宋体" w:hAnsi="宋体" w:eastAsia="宋体"/>
                <w:color w:val="000000" w:themeColor="text1"/>
                <w:szCs w:val="21"/>
                <w:highlight w:val="white"/>
                <w14:textFill>
                  <w14:solidFill>
                    <w14:schemeClr w14:val="tx1"/>
                  </w14:solidFill>
                </w14:textFill>
              </w:rPr>
              <w:t xml:space="preserve">群通信</w:t>
            </w:r>
            <w:r>
              <w:rPr>
                <w:rFonts w:hint="eastAsia" w:ascii="宋体" w:hAnsi="宋体" w:eastAsia="宋体"/>
                <w:color w:val="000000" w:themeColor="text1"/>
                <w:szCs w:val="21"/>
                <w:highlight w:val="white"/>
                <w14:textFill>
                  <w14:solidFill>
                    <w14:schemeClr w14:val="tx1"/>
                  </w14:solidFill>
                </w14:textFill>
              </w:rPr>
              <w:t xml:space="preserve">；</w:t>
            </w:r>
            <w:r/>
          </w:p>
          <w:p>
            <w:pPr>
              <w:numPr>
                <w:ilvl w:val="0"/>
                <w:numId w:val="9"/>
              </w:num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支持串口数据包的收发</w:t>
            </w:r>
            <w:r>
              <w:rPr>
                <w:rFonts w:hint="eastAsia" w:ascii="宋体" w:hAnsi="宋体" w:eastAsia="宋体"/>
                <w:color w:val="000000" w:themeColor="text1"/>
                <w:szCs w:val="21"/>
                <w:highlight w:val="white"/>
                <w14:textFill>
                  <w14:solidFill>
                    <w14:schemeClr w14:val="tx1"/>
                  </w14:solidFill>
                </w14:textFill>
              </w:rPr>
              <w:t xml:space="preserve">，</w:t>
            </w:r>
            <w:r>
              <w:rPr>
                <w:rFonts w:ascii="宋体" w:hAnsi="宋体" w:eastAsia="宋体"/>
                <w:color w:val="000000" w:themeColor="text1"/>
                <w:szCs w:val="21"/>
                <w:highlight w:val="white"/>
                <w14:textFill>
                  <w14:solidFill>
                    <w14:schemeClr w14:val="tx1"/>
                  </w14:solidFill>
                </w14:textFill>
              </w:rPr>
              <w:t xml:space="preserve">模拟飞控数据传输</w:t>
            </w:r>
            <w:r>
              <w:rPr>
                <w:rFonts w:hint="eastAsia" w:ascii="宋体" w:hAnsi="宋体" w:eastAsia="宋体"/>
                <w:color w:val="000000" w:themeColor="text1"/>
                <w:szCs w:val="21"/>
                <w:highlight w:val="white"/>
                <w14:textFill>
                  <w14:solidFill>
                    <w14:schemeClr w14:val="tx1"/>
                  </w14:solidFill>
                </w14:textFill>
              </w:rPr>
              <w:t xml:space="preserve">；</w:t>
            </w:r>
            <w:r/>
          </w:p>
          <w:p>
            <w:pPr>
              <w:numPr>
                <w:ilvl w:val="0"/>
                <w:numId w:val="9"/>
              </w:num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能够实现功率的动态调整</w:t>
            </w:r>
            <w:r>
              <w:rPr>
                <w:rFonts w:hint="eastAsia" w:ascii="宋体" w:hAnsi="宋体" w:eastAsia="宋体"/>
                <w:color w:val="000000" w:themeColor="text1"/>
                <w:szCs w:val="21"/>
                <w:highlight w:val="white"/>
                <w14:textFill>
                  <w14:solidFill>
                    <w14:schemeClr w14:val="tx1"/>
                  </w14:solidFill>
                </w14:textFill>
              </w:rPr>
              <w:t xml:space="preserve">，可</w:t>
            </w:r>
            <w:r>
              <w:rPr>
                <w:rFonts w:ascii="宋体" w:hAnsi="宋体" w:eastAsia="宋体"/>
                <w:color w:val="000000" w:themeColor="text1"/>
                <w:szCs w:val="21"/>
                <w:highlight w:val="white"/>
                <w14:textFill>
                  <w14:solidFill>
                    <w14:schemeClr w14:val="tx1"/>
                  </w14:solidFill>
                </w14:textFill>
              </w:rPr>
              <w:t xml:space="preserve">进行0-90dB 的信号衰减测试</w:t>
            </w:r>
            <w:r>
              <w:rPr>
                <w:rFonts w:hint="eastAsia" w:ascii="宋体" w:hAnsi="宋体" w:eastAsia="宋体"/>
                <w:color w:val="000000" w:themeColor="text1"/>
                <w:szCs w:val="21"/>
                <w:highlight w:val="white"/>
                <w14:textFill>
                  <w14:solidFill>
                    <w14:schemeClr w14:val="tx1"/>
                  </w14:solidFill>
                </w14:textFill>
              </w:rPr>
              <w:t xml:space="preserve">，</w:t>
            </w:r>
            <w:r>
              <w:rPr>
                <w:rFonts w:ascii="宋体" w:hAnsi="宋体" w:eastAsia="宋体"/>
                <w:color w:val="000000" w:themeColor="text1"/>
                <w:szCs w:val="21"/>
                <w:highlight w:val="white"/>
                <w14:textFill>
                  <w14:solidFill>
                    <w14:schemeClr w14:val="tx1"/>
                  </w14:solidFill>
                </w14:textFill>
              </w:rPr>
              <w:t xml:space="preserve">模拟飞机飞行距离和通信强度关系</w:t>
            </w:r>
            <w:r>
              <w:rPr>
                <w:rFonts w:hint="eastAsia" w:ascii="宋体" w:hAnsi="宋体" w:eastAsia="宋体"/>
                <w:color w:val="000000" w:themeColor="text1"/>
                <w:szCs w:val="21"/>
                <w:highlight w:val="white"/>
                <w14:textFill>
                  <w14:solidFill>
                    <w14:schemeClr w14:val="tx1"/>
                  </w14:solidFill>
                </w14:textFill>
              </w:rPr>
              <w:t xml:space="preserve">；</w:t>
            </w:r>
            <w:r/>
          </w:p>
          <w:p>
            <w:pPr>
              <w:numPr>
                <w:ilvl w:val="0"/>
                <w:numId w:val="9"/>
              </w:num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支持多种天线的更换</w:t>
            </w:r>
            <w:r>
              <w:rPr>
                <w:rFonts w:hint="eastAsia" w:ascii="宋体" w:hAnsi="宋体" w:eastAsia="宋体"/>
                <w:color w:val="000000" w:themeColor="text1"/>
                <w:szCs w:val="21"/>
                <w:highlight w:val="white"/>
                <w14:textFill>
                  <w14:solidFill>
                    <w14:schemeClr w14:val="tx1"/>
                  </w14:solidFill>
                </w14:textFill>
              </w:rPr>
              <w:t xml:space="preserve">，</w:t>
            </w:r>
            <w:r>
              <w:rPr>
                <w:rFonts w:ascii="宋体" w:hAnsi="宋体" w:eastAsia="宋体"/>
                <w:color w:val="000000" w:themeColor="text1"/>
                <w:szCs w:val="21"/>
                <w:highlight w:val="white"/>
                <w14:textFill>
                  <w14:solidFill>
                    <w14:schemeClr w14:val="tx1"/>
                  </w14:solidFill>
                </w14:textFill>
              </w:rPr>
              <w:t xml:space="preserve">模拟不同飞机不同环境下</w:t>
            </w:r>
            <w:r>
              <w:rPr>
                <w:rFonts w:hint="eastAsia" w:ascii="宋体" w:hAnsi="宋体" w:eastAsia="宋体"/>
                <w:color w:val="000000" w:themeColor="text1"/>
                <w:szCs w:val="21"/>
                <w:highlight w:val="white"/>
                <w14:textFill>
                  <w14:solidFill>
                    <w14:schemeClr w14:val="tx1"/>
                  </w14:solidFill>
                </w14:textFill>
              </w:rPr>
              <w:t xml:space="preserve">的</w:t>
            </w:r>
            <w:r>
              <w:rPr>
                <w:rFonts w:ascii="宋体" w:hAnsi="宋体" w:eastAsia="宋体"/>
                <w:color w:val="000000" w:themeColor="text1"/>
                <w:szCs w:val="21"/>
                <w:highlight w:val="white"/>
                <w14:textFill>
                  <w14:solidFill>
                    <w14:schemeClr w14:val="tx1"/>
                  </w14:solidFill>
                </w14:textFill>
              </w:rPr>
              <w:t xml:space="preserve">装机要素</w:t>
            </w:r>
            <w:r>
              <w:rPr>
                <w:rFonts w:hint="eastAsia" w:ascii="宋体" w:hAnsi="宋体" w:eastAsia="宋体"/>
                <w:color w:val="000000" w:themeColor="text1"/>
                <w:szCs w:val="21"/>
                <w:highlight w:val="white"/>
                <w14:textFill>
                  <w14:solidFill>
                    <w14:schemeClr w14:val="tx1"/>
                  </w14:solidFill>
                </w14:textFill>
              </w:rPr>
              <w:t xml:space="preserve">；</w:t>
            </w:r>
            <w:r/>
          </w:p>
          <w:p>
            <w:pPr>
              <w:numPr>
                <w:ilvl w:val="0"/>
                <w:numId w:val="9"/>
              </w:num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机载端配置摄像头</w:t>
            </w:r>
            <w:r>
              <w:rPr>
                <w:rFonts w:hint="eastAsia" w:ascii="宋体" w:hAnsi="宋体" w:eastAsia="宋体"/>
                <w:color w:val="000000" w:themeColor="text1"/>
                <w:szCs w:val="21"/>
                <w:highlight w:val="white"/>
                <w14:textFill>
                  <w14:solidFill>
                    <w14:schemeClr w14:val="tx1"/>
                  </w14:solidFill>
                </w14:textFill>
              </w:rPr>
              <w:t xml:space="preserve">，</w:t>
            </w:r>
            <w:r>
              <w:rPr>
                <w:rFonts w:ascii="宋体" w:hAnsi="宋体" w:eastAsia="宋体"/>
                <w:color w:val="000000" w:themeColor="text1"/>
                <w:szCs w:val="21"/>
                <w:highlight w:val="white"/>
                <w14:textFill>
                  <w14:solidFill>
                    <w14:schemeClr w14:val="tx1"/>
                  </w14:solidFill>
                </w14:textFill>
              </w:rPr>
              <w:t xml:space="preserve">能够将捕捉到的视频通过无线传输回地面站</w:t>
            </w:r>
            <w:r>
              <w:rPr>
                <w:rFonts w:hint="eastAsia" w:ascii="宋体" w:hAnsi="宋体" w:eastAsia="宋体"/>
                <w:color w:val="000000" w:themeColor="text1"/>
                <w:szCs w:val="21"/>
                <w:highlight w:val="white"/>
                <w14:textFill>
                  <w14:solidFill>
                    <w14:schemeClr w14:val="tx1"/>
                  </w14:solidFill>
                </w14:textFill>
              </w:rPr>
              <w:t xml:space="preserve">，</w:t>
            </w:r>
            <w:r>
              <w:rPr>
                <w:rFonts w:ascii="宋体" w:hAnsi="宋体" w:eastAsia="宋体"/>
                <w:color w:val="000000" w:themeColor="text1"/>
                <w:szCs w:val="21"/>
                <w:highlight w:val="white"/>
                <w14:textFill>
                  <w14:solidFill>
                    <w14:schemeClr w14:val="tx1"/>
                  </w14:solidFill>
                </w14:textFill>
              </w:rPr>
              <w:t xml:space="preserve">实现远程监控</w:t>
            </w:r>
            <w:r>
              <w:rPr>
                <w:rFonts w:hint="eastAsia" w:ascii="宋体" w:hAnsi="宋体" w:eastAsia="宋体"/>
                <w:color w:val="000000" w:themeColor="text1"/>
                <w:szCs w:val="21"/>
                <w:highlight w:val="white"/>
                <w14:textFill>
                  <w14:solidFill>
                    <w14:schemeClr w14:val="tx1"/>
                  </w14:solidFill>
                </w14:textFill>
              </w:rPr>
              <w:t xml:space="preserve">，</w:t>
            </w:r>
            <w:r>
              <w:rPr>
                <w:rFonts w:ascii="宋体" w:hAnsi="宋体" w:eastAsia="宋体"/>
                <w:color w:val="000000" w:themeColor="text1"/>
                <w:szCs w:val="21"/>
                <w:highlight w:val="white"/>
                <w14:textFill>
                  <w14:solidFill>
                    <w14:schemeClr w14:val="tx1"/>
                  </w14:solidFill>
                </w14:textFill>
              </w:rPr>
              <w:t xml:space="preserve">模拟监控飞机画面。</w:t>
            </w:r>
            <w:r/>
          </w:p>
        </w:tc>
      </w:tr>
      <w:tr>
        <w:trPr>
          <w:jc w:val="center"/>
          <w:trHeight w:val="2511"/>
        </w:trPr>
        <w:tc>
          <w:tcPr>
            <w:tcW w:w="307"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w:t>
            </w:r>
            <w:r/>
          </w:p>
        </w:tc>
        <w:tc>
          <w:tcPr>
            <w:tcW w:w="574" w:type="pct"/>
            <w:vAlign w:val="center"/>
            <w:textDirection w:val="lrTb"/>
            <w:noWrap w:val="false"/>
          </w:tcPr>
          <w:p>
            <w:pPr>
              <w:jc w:val="left"/>
              <w:spacing w:line="360" w:lineRule="auto"/>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科研无人机平台</w:t>
            </w:r>
            <w:r/>
          </w:p>
        </w:tc>
        <w:tc>
          <w:tcPr>
            <w:tcW w:w="296"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1套</w:t>
            </w:r>
            <w:r/>
          </w:p>
        </w:tc>
        <w:tc>
          <w:tcPr>
            <w:shd w:val="clear" w:color="auto" w:fill="auto"/>
            <w:tcW w:w="3823" w:type="pct"/>
            <w:textDirection w:val="lrTb"/>
            <w:noWrap w:val="false"/>
          </w:tcPr>
          <w:p>
            <w:pPr>
              <w:ind w:firstLine="420"/>
              <w:rPr>
                <w:rFonts w:ascii="宋体" w:hAnsi="宋体" w:eastAsia="宋体" w:cs="宋体"/>
                <w:b/>
                <w:bCs/>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科研无人机平台</w:t>
            </w:r>
            <w:r>
              <w:rPr>
                <w:rFonts w:hint="eastAsia" w:ascii="宋体" w:hAnsi="宋体" w:eastAsia="宋体"/>
                <w:color w:val="000000" w:themeColor="text1"/>
                <w:szCs w:val="21"/>
                <w:highlight w:val="white"/>
                <w14:textFill>
                  <w14:solidFill>
                    <w14:schemeClr w14:val="tx1"/>
                  </w14:solidFill>
                </w14:textFill>
              </w:rPr>
              <w:t xml:space="preserve">包含1套单独使用的智能无人机和1套无人机集群系统（不少于3台无人机），无人机/集群不仅需要具有基本的飞行控制能力，还需要具备能够运行多模态融合的智能感知与运动规划算法的高性能计算平台、前沿的飞行导航与控制开源算法以及运行这些开源算法的软件平台。</w:t>
            </w:r>
            <w:r/>
          </w:p>
          <w:p>
            <w:pPr>
              <w:rPr>
                <w:rFonts w:ascii="宋体" w:hAnsi="宋体" w:eastAsia="宋体"/>
                <w:b/>
                <w:color w:val="000000" w:themeColor="text1"/>
                <w:szCs w:val="21"/>
                <w:highlight w:val="white"/>
                <w14:textFill>
                  <w14:solidFill>
                    <w14:schemeClr w14:val="tx1"/>
                  </w14:solidFill>
                </w14:textFill>
              </w:rPr>
            </w:pPr>
            <w:r>
              <w:rPr>
                <w:rFonts w:hint="eastAsia" w:ascii="宋体" w:hAnsi="宋体" w:eastAsia="宋体"/>
                <w:b/>
                <w:color w:val="000000" w:themeColor="text1"/>
                <w:szCs w:val="21"/>
                <w:highlight w:val="white"/>
                <w14:textFill>
                  <w14:solidFill>
                    <w14:schemeClr w14:val="tx1"/>
                  </w14:solidFill>
                </w14:textFill>
              </w:rPr>
              <w:t xml:space="preserve">（一）智能无人机（1套）</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一、基础参数</w:t>
            </w:r>
            <w:r>
              <w:rPr>
                <w:rFonts w:hint="eastAsia" w:ascii="宋体" w:hAnsi="宋体" w:eastAsia="宋体"/>
                <w:color w:val="000000" w:themeColor="text1"/>
                <w:szCs w:val="21"/>
                <w:highlight w:val="white"/>
                <w14:textFill>
                  <w14:solidFill>
                    <w14:schemeClr w14:val="tx1"/>
                  </w14:solidFill>
                </w14:textFill>
              </w:rPr>
              <w:tab/>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1.整机重量：不大于4.1kg</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2.负载：不少于4.5kg（含本机重量）</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3.尺寸：轴距 450-500mm，底盘轮距不小于120mm，机身尺寸（不含桨叶和桨保护架）：不小于360mm×360mm×320mm</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4.材质：碳纤、铝合金</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5.运动性能：空中最大飞行速度：室外不小于 15m/s，室内不小于1.5m/s</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6.驱动方式：四旋翼独立驱动</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7.核心部件：四个工业级无刷电机，单电机最大功率不小于250W；四对桨叶（两套）</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二、控制器</w:t>
            </w:r>
            <w:r>
              <w:rPr>
                <w:rFonts w:hint="eastAsia" w:ascii="宋体" w:hAnsi="宋体" w:eastAsia="宋体"/>
                <w:color w:val="000000" w:themeColor="text1"/>
                <w:szCs w:val="21"/>
                <w:highlight w:val="white"/>
                <w14:textFill>
                  <w14:solidFill>
                    <w14:schemeClr w14:val="tx1"/>
                  </w14:solidFill>
                </w14:textFill>
              </w:rPr>
              <w:tab/>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1.主控制器：不低于 6 核 1.5Ghz，不低于32个TensorCore，GPU不低于 1024 核，人工智能算力不低于40TOPS，存储不小于8G+128G</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2.运动控制器：支持 Spektrum DSM/DSM2/DSM-X 与 DX8 输入、外部 microUSB 端口、蜂鸣器接口、TF 卡（记录飞行数据、轨迹、传感器、位置、高度、电源等数据）；</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3.协处理器：32 位 RISC 内核，工作频率高达 168MHz，含浮点单元（FPU）单精度，支持所有 Arm 单精度数据处理指令和数据类型，实现全套 DSP 指令及存储器保护单元（MPU），闪存容量高达 1MB，SRAM 容量高达 192KB</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三、传感器</w:t>
            </w:r>
            <w:r>
              <w:rPr>
                <w:rFonts w:hint="eastAsia" w:ascii="宋体" w:hAnsi="宋体" w:eastAsia="宋体"/>
                <w:color w:val="000000" w:themeColor="text1"/>
                <w:szCs w:val="21"/>
                <w:highlight w:val="white"/>
                <w14:textFill>
                  <w14:solidFill>
                    <w14:schemeClr w14:val="tx1"/>
                  </w14:solidFill>
                </w14:textFill>
              </w:rPr>
              <w:tab/>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1.激光雷达：尺寸不大于65×65×60mm，重量不低于 260g，防护等级不低于IP67，量程不低于40m，角度误差小于0.15°，点云输出不低于200000 点 /s，工作电压 9-27V DC，激光波长不低于 905nm，通讯方式为以太网</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2.深度视觉传感器</w:t>
            </w:r>
            <w:r>
              <w:rPr>
                <w:rFonts w:hint="eastAsia" w:ascii="宋体" w:hAnsi="宋体" w:eastAsia="宋体"/>
                <w:color w:val="000000" w:themeColor="text1"/>
                <w:szCs w:val="21"/>
                <w:highlight w:val="white"/>
                <w14:textFill>
                  <w14:solidFill>
                    <w14:schemeClr w14:val="tx1"/>
                  </w14:solidFill>
                </w14:textFill>
              </w:rPr>
              <w:tab/>
            </w:r>
            <w:r>
              <w:rPr>
                <w:rFonts w:hint="eastAsia" w:ascii="宋体" w:hAnsi="宋体" w:eastAsia="宋体"/>
                <w:color w:val="000000" w:themeColor="text1"/>
                <w:szCs w:val="21"/>
                <w:highlight w:val="white"/>
                <w14:textFill>
                  <w14:solidFill>
                    <w14:schemeClr w14:val="tx1"/>
                  </w14:solidFill>
                </w14:textFill>
              </w:rPr>
              <w:t xml:space="preserve">：深度范围 0.25-2.5m，精度 ±5mm，分辨率不低于 1920×1080@30fps，功耗不大于 2.2W</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3.视觉传感器（对地识别等）：1080P 高清摄像机，帧率可达 120 帧 / 秒，视角 120°</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四、动力系统</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1.电池：2 块 4S 5200mah 航模锂电池，配备电压检测及低压报警模块</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2.通讯方式：支持 RS-232、USB、蓝牙、WIFI</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3.电机控制方式：矢量控制、PWM</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4.电机驱动：具备四路直流无刷驱动、四路直流伺服驱动，单个驱动电流最大可达 50A，实时反馈电机编码器、电流、力矩等数据</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五、扩展能力及配件</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1.接口配置：4 路 USB、1 路 HDMI、1 路 DP 接口、1 路 802.11a/g 网口、3 路 RS232、2 路 12 位精度 AD 采集接口、2 路 I/O 接口、1 路 PWM 控制接口、1 路 microUSB 口</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2.其他配件：航模遥控器、4 通道 USB hub、航模电池充电器</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3.软件与数据</w:t>
            </w:r>
            <w:r>
              <w:rPr>
                <w:rFonts w:hint="eastAsia" w:ascii="宋体" w:hAnsi="宋体" w:eastAsia="宋体"/>
                <w:color w:val="000000" w:themeColor="text1"/>
                <w:szCs w:val="21"/>
                <w:highlight w:val="white"/>
                <w14:textFill>
                  <w14:solidFill>
                    <w14:schemeClr w14:val="tx1"/>
                  </w14:solidFill>
                </w14:textFill>
              </w:rPr>
              <w:tab/>
            </w:r>
            <w:r>
              <w:rPr>
                <w:rFonts w:hint="eastAsia" w:ascii="宋体" w:hAnsi="宋体" w:eastAsia="宋体"/>
                <w:color w:val="000000" w:themeColor="text1"/>
                <w:szCs w:val="21"/>
                <w:highlight w:val="white"/>
                <w14:textFill>
                  <w14:solidFill>
                    <w14:schemeClr w14:val="tx1"/>
                  </w14:solidFill>
                </w14:textFill>
              </w:rPr>
              <w:t xml:space="preserve">配套资料：</w:t>
            </w:r>
            <w:r>
              <w:rPr>
                <w:rFonts w:hint="eastAsia" w:ascii="宋体" w:hAnsi="宋体" w:eastAsia="宋体"/>
                <w:b/>
                <w:bCs/>
                <w:color w:val="000000" w:themeColor="text1"/>
                <w:szCs w:val="21"/>
                <w:highlight w:val="white"/>
                <w14:textFill>
                  <w14:solidFill>
                    <w14:schemeClr w14:val="tx1"/>
                  </w14:solidFill>
                </w14:textFill>
              </w:rPr>
              <w:t xml:space="preserve">提供所有软件源码及配套实验课程，软件全开源，支持终身免费升级</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4.数据记录：TF 卡可记录飞行数据、轨迹、传感器、位置、高度、电源等数据</w:t>
            </w:r>
            <w:r/>
          </w:p>
          <w:p>
            <w:pPr>
              <w:rPr>
                <w:rFonts w:ascii="宋体" w:hAnsi="宋体" w:eastAsia="宋体" w:cs="宋体"/>
                <w:b/>
                <w:color w:val="000000" w:themeColor="text1"/>
                <w:szCs w:val="21"/>
                <w:highlight w:val="white"/>
                <w14:textFill>
                  <w14:solidFill>
                    <w14:schemeClr w14:val="tx1"/>
                  </w14:solidFill>
                </w14:textFill>
              </w:rPr>
            </w:pPr>
            <w:r>
              <w:rPr>
                <w:rFonts w:hint="eastAsia" w:ascii="宋体" w:hAnsi="宋体" w:eastAsia="宋体" w:cs="宋体"/>
                <w:b/>
                <w:bCs/>
                <w:color w:val="000000" w:themeColor="text1"/>
                <w:szCs w:val="21"/>
                <w:highlight w:val="white"/>
                <w14:textFill>
                  <w14:solidFill>
                    <w14:schemeClr w14:val="tx1"/>
                  </w14:solidFill>
                </w14:textFill>
              </w:rPr>
              <w:t xml:space="preserve">（二）</w:t>
            </w:r>
            <w:r>
              <w:rPr>
                <w:rFonts w:hint="eastAsia" w:ascii="宋体" w:hAnsi="宋体" w:eastAsia="宋体" w:cs="宋体"/>
                <w:b/>
                <w:color w:val="000000" w:themeColor="text1"/>
                <w:szCs w:val="21"/>
                <w:highlight w:val="white"/>
                <w14:textFill>
                  <w14:solidFill>
                    <w14:schemeClr w14:val="tx1"/>
                  </w14:solidFill>
                </w14:textFill>
              </w:rPr>
              <w:t xml:space="preserve">科研实验无人机集群（不少于3台无人机）（1套）</w:t>
            </w:r>
            <w:r/>
          </w:p>
          <w:p>
            <w:pPr>
              <w:pStyle w:val="972"/>
              <w:ind w:firstLine="0"/>
              <w:spacing w:line="240" w:lineRule="auto"/>
              <w:rPr>
                <w:rFonts w:hint="eastAsia" w:ascii="宋体" w:hAnsi="宋体" w:eastAsia="宋体" w:cs="宋体"/>
                <w:b/>
                <w:bCs/>
                <w:color w:val="000000" w:themeColor="text1"/>
                <w:szCs w:val="21"/>
                <w:highlight w:val="white"/>
                <w14:textFill>
                  <w14:solidFill>
                    <w14:schemeClr w14:val="tx1"/>
                  </w14:solidFill>
                </w14:textFill>
              </w:rPr>
            </w:pPr>
            <w:r>
              <w:rPr>
                <w:rFonts w:hint="eastAsia" w:ascii="宋体" w:hAnsi="宋体" w:eastAsia="宋体" w:cs="宋体"/>
                <w:b/>
                <w:bCs/>
                <w:color w:val="000000" w:themeColor="text1"/>
                <w:szCs w:val="21"/>
                <w:highlight w:val="white"/>
                <w14:textFill>
                  <w14:solidFill>
                    <w14:schemeClr w14:val="tx1"/>
                  </w14:solidFill>
                </w14:textFill>
              </w:rPr>
              <w:t xml:space="preserve">一、基本配置</w:t>
            </w:r>
            <w:r/>
          </w:p>
          <w:p>
            <w:pPr>
              <w:pStyle w:val="972"/>
              <w:ind w:firstLine="42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基础功能无人机、碳纤维载荷支架、碳纤维保护框、机载计算平台（算力&gt;70TOPS） 核心板以及底板、激光雷达、RGB-D深度相机、高精度GNSS模组、固态硬盘、散热风扇等构成。</w:t>
            </w:r>
            <w:r/>
          </w:p>
          <w:p>
            <w:pPr>
              <w:pStyle w:val="972"/>
              <w:ind w:left="0" w:firstLine="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1.整机重量：不大于4.0kg</w:t>
            </w:r>
            <w:r/>
          </w:p>
          <w:p>
            <w:pPr>
              <w:pStyle w:val="972"/>
              <w:ind w:left="0" w:firstLine="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2.尺寸：轴距 200-450mm，机身尺寸（不含桨叶和桨保护架）：不大于360mm×360mm×320mm</w:t>
            </w:r>
            <w:r/>
          </w:p>
          <w:p>
            <w:pPr>
              <w:pStyle w:val="972"/>
              <w:ind w:left="0" w:firstLine="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3.材质：碳纤、铝合金</w:t>
            </w:r>
            <w:r/>
          </w:p>
          <w:p>
            <w:pPr>
              <w:pStyle w:val="972"/>
              <w:ind w:left="0" w:firstLine="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4. 固态硬盘容量不小于512G</w:t>
            </w:r>
            <w:r/>
          </w:p>
          <w:p>
            <w:pPr>
              <w:pStyle w:val="972"/>
              <w:ind w:left="0" w:firstLine="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lang w:val="en-US" w:eastAsia="zh-CN"/>
                <w14:textFill>
                  <w14:solidFill>
                    <w14:schemeClr w14:val="tx1"/>
                  </w14:solidFill>
                </w14:textFill>
              </w:rPr>
              <w:t xml:space="preserve">5</w:t>
            </w:r>
            <w:r>
              <w:rPr>
                <w:rFonts w:hint="eastAsia" w:hAnsi="宋体" w:eastAsia="宋体"/>
                <w:color w:val="000000" w:themeColor="text1"/>
                <w:sz w:val="21"/>
                <w:szCs w:val="21"/>
                <w:highlight w:val="white"/>
                <w14:textFill>
                  <w14:solidFill>
                    <w14:schemeClr w14:val="tx1"/>
                  </w14:solidFill>
                </w14:textFill>
              </w:rPr>
              <w:t xml:space="preserve">.运动性能：空中最大飞行速度：室外不小于 15m/s，室内不小于1.5m/s</w:t>
            </w:r>
            <w:r/>
          </w:p>
          <w:p>
            <w:pPr>
              <w:pStyle w:val="972"/>
              <w:ind w:left="0" w:firstLine="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lang w:val="en-US" w:eastAsia="zh-CN"/>
                <w14:textFill>
                  <w14:solidFill>
                    <w14:schemeClr w14:val="tx1"/>
                  </w14:solidFill>
                </w14:textFill>
              </w:rPr>
              <w:t xml:space="preserve">6</w:t>
            </w:r>
            <w:r>
              <w:rPr>
                <w:rFonts w:hint="eastAsia" w:hAnsi="宋体" w:eastAsia="宋体"/>
                <w:color w:val="000000" w:themeColor="text1"/>
                <w:sz w:val="21"/>
                <w:szCs w:val="21"/>
                <w:highlight w:val="white"/>
                <w14:textFill>
                  <w14:solidFill>
                    <w14:schemeClr w14:val="tx1"/>
                  </w14:solidFill>
                </w14:textFill>
              </w:rPr>
              <w:t xml:space="preserve">.驱动方式：四旋翼独立驱动</w:t>
            </w:r>
            <w:r/>
          </w:p>
          <w:p>
            <w:pPr>
              <w:pStyle w:val="972"/>
              <w:ind w:left="0" w:firstLine="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lang w:val="en-US" w:eastAsia="zh-CN"/>
                <w14:textFill>
                  <w14:solidFill>
                    <w14:schemeClr w14:val="tx1"/>
                  </w14:solidFill>
                </w14:textFill>
              </w:rPr>
              <w:t xml:space="preserve">7</w:t>
            </w:r>
            <w:r>
              <w:rPr>
                <w:rFonts w:hint="eastAsia" w:hAnsi="宋体" w:eastAsia="宋体"/>
                <w:color w:val="000000" w:themeColor="text1"/>
                <w:sz w:val="21"/>
                <w:szCs w:val="21"/>
                <w:highlight w:val="white"/>
                <w14:textFill>
                  <w14:solidFill>
                    <w14:schemeClr w14:val="tx1"/>
                  </w14:solidFill>
                </w14:textFill>
              </w:rPr>
              <w:t xml:space="preserve">.核心部件：四个工业级无刷电机，单电机最大功率不小于250W；四对桨叶（两套）</w:t>
            </w:r>
            <w:r/>
          </w:p>
          <w:p>
            <w:pPr>
              <w:pStyle w:val="972"/>
              <w:ind w:left="0" w:firstLine="0"/>
              <w:spacing w:line="240" w:lineRule="auto"/>
              <w:rPr>
                <w:rFonts w:hint="eastAsia" w:hAnsi="宋体" w:eastAsia="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lang w:val="en-US" w:eastAsia="zh-CN"/>
                <w14:textFill>
                  <w14:solidFill>
                    <w14:schemeClr w14:val="tx1"/>
                  </w14:solidFill>
                </w14:textFill>
              </w:rPr>
              <w:t xml:space="preserve">8</w:t>
            </w:r>
            <w:r>
              <w:rPr>
                <w:rFonts w:hint="eastAsia" w:hAnsi="宋体" w:eastAsia="宋体"/>
                <w:color w:val="000000" w:themeColor="text1"/>
                <w:sz w:val="21"/>
                <w:szCs w:val="21"/>
                <w:highlight w:val="white"/>
                <w14:textFill>
                  <w14:solidFill>
                    <w14:schemeClr w14:val="tx1"/>
                  </w14:solidFill>
                </w14:textFill>
              </w:rPr>
              <w:t xml:space="preserve">. 搭载的机载算力平台、激光雷达、深度相机等参照单机情况配置要求</w:t>
            </w:r>
            <w:r/>
          </w:p>
          <w:p>
            <w:pPr>
              <w:pStyle w:val="972"/>
              <w:ind w:firstLine="0"/>
              <w:spacing w:line="240" w:lineRule="auto"/>
              <w:rPr>
                <w:rFonts w:hAnsi="宋体" w:eastAsia="宋体"/>
                <w:b/>
                <w:bCs/>
                <w:color w:val="000000" w:themeColor="text1"/>
                <w:sz w:val="21"/>
                <w:szCs w:val="21"/>
                <w:highlight w:val="white"/>
                <w14:textFill>
                  <w14:solidFill>
                    <w14:schemeClr w14:val="tx1"/>
                  </w14:solidFill>
                </w14:textFill>
              </w:rPr>
            </w:pPr>
            <w:r>
              <w:rPr>
                <w:rFonts w:hint="eastAsia" w:hAnsi="宋体" w:eastAsia="宋体"/>
                <w:b/>
                <w:bCs/>
                <w:color w:val="000000" w:themeColor="text1"/>
                <w:sz w:val="21"/>
                <w:szCs w:val="21"/>
                <w:highlight w:val="white"/>
                <w14:textFill>
                  <w14:solidFill>
                    <w14:schemeClr w14:val="tx1"/>
                  </w14:solidFill>
                </w14:textFill>
              </w:rPr>
              <w:t xml:space="preserve">二、功能要求</w:t>
            </w:r>
            <w:r/>
          </w:p>
          <w:p>
            <w:pPr>
              <w:pStyle w:val="972"/>
              <w:ind w:firstLine="420"/>
              <w:spacing w:line="240" w:lineRule="auto"/>
              <w:rPr>
                <w:rFonts w:hAnsi="宋体" w:eastAsia="宋体"/>
                <w:color w:val="000000" w:themeColor="text1"/>
                <w:sz w:val="21"/>
                <w:szCs w:val="21"/>
                <w:highlight w:val="white"/>
                <w14:textFill>
                  <w14:solidFill>
                    <w14:schemeClr w14:val="tx1"/>
                  </w14:solidFill>
                </w14:textFill>
              </w:rPr>
            </w:pPr>
            <w:r>
              <w:rPr>
                <w:rFonts w:hint="eastAsia" w:hAnsi="宋体" w:eastAsia="宋体"/>
                <w:color w:val="000000" w:themeColor="text1"/>
                <w:sz w:val="21"/>
                <w:szCs w:val="21"/>
                <w:highlight w:val="white"/>
                <w14:textFill>
                  <w14:solidFill>
                    <w14:schemeClr w14:val="tx1"/>
                  </w14:solidFill>
                </w14:textFill>
              </w:rPr>
              <w:t xml:space="preserve">高精度的三维环境感知与建模、实时的障碍物检测与避障、精确的导航与定位、目标跟踪与识别（搭载相机模块）、复杂环境下的路径规划、自主飞行等基础功能。能够支持复杂场景下的搜索与救援、自动化巡检（搭载相机模块）、智能跟随（搭载相机模块）、环境监测等多种上层任务。具体说明如下：</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b/>
                <w:bCs/>
                <w:color w:val="000000" w:themeColor="text1"/>
                <w:szCs w:val="21"/>
                <w:highlight w:val="white"/>
                <w14:textFill>
                  <w14:solidFill>
                    <w14:schemeClr w14:val="tx1"/>
                  </w14:solidFill>
                </w14:textFill>
              </w:rPr>
              <w:t xml:space="preserve">1</w:t>
            </w:r>
            <w:r>
              <w:rPr>
                <w:rFonts w:ascii="宋体" w:hAnsi="宋体" w:eastAsia="宋体"/>
                <w:b/>
                <w:bCs/>
                <w:color w:val="000000" w:themeColor="text1"/>
                <w:szCs w:val="21"/>
                <w:highlight w:val="white"/>
                <w14:textFill>
                  <w14:solidFill>
                    <w14:schemeClr w14:val="tx1"/>
                  </w14:solidFill>
                </w14:textFill>
              </w:rPr>
              <w:t xml:space="preserve">.</w:t>
            </w:r>
            <w:r>
              <w:rPr>
                <w:rFonts w:hint="eastAsia" w:ascii="宋体" w:hAnsi="宋体" w:eastAsia="宋体"/>
                <w:b/>
                <w:bCs/>
                <w:color w:val="000000" w:themeColor="text1"/>
                <w:szCs w:val="21"/>
                <w:highlight w:val="white"/>
                <w14:textFill>
                  <w14:solidFill>
                    <w14:schemeClr w14:val="tx1"/>
                  </w14:solidFill>
                </w14:textFill>
              </w:rPr>
              <w:t xml:space="preserve">支持二次开发与硬件拓展</w:t>
            </w:r>
            <w:r>
              <w:rPr>
                <w:rFonts w:hint="eastAsia" w:ascii="宋体" w:hAnsi="宋体" w:eastAsia="宋体"/>
                <w:color w:val="000000" w:themeColor="text1"/>
                <w:szCs w:val="21"/>
                <w:highlight w:val="white"/>
                <w14:textFill>
                  <w14:solidFill>
                    <w14:schemeClr w14:val="tx1"/>
                  </w14:solidFill>
                </w14:textFill>
              </w:rPr>
              <w:t xml:space="preserve">：全程技术支持，可外接舵机、相机等设备</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b/>
                <w:bCs/>
                <w:color w:val="000000" w:themeColor="text1"/>
                <w:szCs w:val="21"/>
                <w:highlight w:val="white"/>
                <w14:textFill>
                  <w14:solidFill>
                    <w14:schemeClr w14:val="tx1"/>
                  </w14:solidFill>
                </w14:textFill>
              </w:rPr>
              <w:t xml:space="preserve">2</w:t>
            </w:r>
            <w:r>
              <w:rPr>
                <w:rFonts w:ascii="宋体" w:hAnsi="宋体" w:eastAsia="宋体"/>
                <w:b/>
                <w:bCs/>
                <w:color w:val="000000" w:themeColor="text1"/>
                <w:szCs w:val="21"/>
                <w:highlight w:val="white"/>
                <w14:textFill>
                  <w14:solidFill>
                    <w14:schemeClr w14:val="tx1"/>
                  </w14:solidFill>
                </w14:textFill>
              </w:rPr>
              <w:t xml:space="preserve">.</w:t>
            </w:r>
            <w:r>
              <w:rPr>
                <w:rFonts w:hint="eastAsia" w:ascii="宋体" w:hAnsi="宋体" w:eastAsia="宋体"/>
                <w:b/>
                <w:bCs/>
                <w:color w:val="000000" w:themeColor="text1"/>
                <w:szCs w:val="21"/>
                <w:highlight w:val="white"/>
                <w14:textFill>
                  <w14:solidFill>
                    <w14:schemeClr w14:val="tx1"/>
                  </w14:solidFill>
                </w14:textFill>
              </w:rPr>
              <w:t xml:space="preserve">基础飞行功能</w:t>
            </w:r>
            <w:r>
              <w:rPr>
                <w:rFonts w:hint="eastAsia" w:ascii="宋体" w:hAnsi="宋体" w:eastAsia="宋体"/>
                <w:color w:val="000000" w:themeColor="text1"/>
                <w:szCs w:val="21"/>
                <w:highlight w:val="white"/>
                <w14:textFill>
                  <w14:solidFill>
                    <w14:schemeClr w14:val="tx1"/>
                  </w14:solidFill>
                </w14:textFill>
              </w:rPr>
              <w:t xml:space="preserve">：一键起飞/降落、定高(姿态控制)模式、定点(位置控制)模式、光流悬停、激光测距、高精度 UWB 定位(选配 UWB 基站)、GNSS 定位航点飞行、激光雷达/视觉 SLAM 定位</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b/>
                <w:bCs/>
                <w:color w:val="000000" w:themeColor="text1"/>
                <w:szCs w:val="21"/>
                <w:highlight w:val="white"/>
                <w14:textFill>
                  <w14:solidFill>
                    <w14:schemeClr w14:val="tx1"/>
                  </w14:solidFill>
                </w14:textFill>
              </w:rPr>
              <w:t xml:space="preserve">3</w:t>
            </w:r>
            <w:r>
              <w:rPr>
                <w:rFonts w:ascii="宋体" w:hAnsi="宋体" w:eastAsia="宋体"/>
                <w:b/>
                <w:bCs/>
                <w:color w:val="000000" w:themeColor="text1"/>
                <w:szCs w:val="21"/>
                <w:highlight w:val="white"/>
                <w14:textFill>
                  <w14:solidFill>
                    <w14:schemeClr w14:val="tx1"/>
                  </w14:solidFill>
                </w14:textFill>
              </w:rPr>
              <w:t xml:space="preserve">.</w:t>
            </w:r>
            <w:r>
              <w:rPr>
                <w:rFonts w:hint="eastAsia" w:ascii="宋体" w:hAnsi="宋体" w:eastAsia="宋体"/>
                <w:b/>
                <w:bCs/>
                <w:color w:val="000000" w:themeColor="text1"/>
                <w:szCs w:val="21"/>
                <w:highlight w:val="white"/>
                <w14:textFill>
                  <w14:solidFill>
                    <w14:schemeClr w14:val="tx1"/>
                  </w14:solidFill>
                </w14:textFill>
              </w:rPr>
              <w:t xml:space="preserve">控制方式：</w:t>
            </w:r>
            <w:r>
              <w:rPr>
                <w:rFonts w:hint="eastAsia" w:ascii="宋体" w:hAnsi="宋体" w:eastAsia="宋体"/>
                <w:color w:val="000000" w:themeColor="text1"/>
                <w:szCs w:val="21"/>
                <w:highlight w:val="white"/>
                <w14:textFill>
                  <w14:solidFill>
                    <w14:schemeClr w14:val="tx1"/>
                  </w14:solidFill>
                </w14:textFill>
              </w:rPr>
              <w:t xml:space="preserve">遥控器、手机 App、电脑控制，Python 编程控制，电脑ROS控制,支持飞控与树莓派串口通信</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b/>
                <w:bCs/>
                <w:color w:val="000000" w:themeColor="text1"/>
                <w:szCs w:val="21"/>
                <w:highlight w:val="white"/>
                <w14:textFill>
                  <w14:solidFill>
                    <w14:schemeClr w14:val="tx1"/>
                  </w14:solidFill>
                </w14:textFill>
              </w:rPr>
              <w:t xml:space="preserve">4</w:t>
            </w:r>
            <w:r>
              <w:rPr>
                <w:rFonts w:ascii="宋体" w:hAnsi="宋体" w:eastAsia="宋体"/>
                <w:b/>
                <w:bCs/>
                <w:color w:val="000000" w:themeColor="text1"/>
                <w:szCs w:val="21"/>
                <w:highlight w:val="white"/>
                <w14:textFill>
                  <w14:solidFill>
                    <w14:schemeClr w14:val="tx1"/>
                  </w14:solidFill>
                </w14:textFill>
              </w:rPr>
              <w:t xml:space="preserve">.</w:t>
            </w:r>
            <w:r>
              <w:rPr>
                <w:rFonts w:hint="eastAsia" w:ascii="宋体" w:hAnsi="宋体" w:eastAsia="宋体"/>
                <w:b/>
                <w:bCs/>
                <w:color w:val="000000" w:themeColor="text1"/>
                <w:szCs w:val="21"/>
                <w:highlight w:val="white"/>
                <w14:textFill>
                  <w14:solidFill>
                    <w14:schemeClr w14:val="tx1"/>
                  </w14:solidFill>
                </w14:textFill>
              </w:rPr>
              <w:t xml:space="preserve">图传功能</w:t>
            </w:r>
            <w:r>
              <w:rPr>
                <w:rFonts w:hint="eastAsia" w:ascii="宋体" w:hAnsi="宋体" w:eastAsia="宋体"/>
                <w:color w:val="000000" w:themeColor="text1"/>
                <w:szCs w:val="21"/>
                <w:highlight w:val="white"/>
                <w14:textFill>
                  <w14:solidFill>
                    <w14:schemeClr w14:val="tx1"/>
                  </w14:solidFill>
                </w14:textFill>
              </w:rPr>
              <w:t xml:space="preserve">：手机实时查看视频流(选配 Mlink-video)电脑实时查看视频流(选配单目相机或深度相机)</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b/>
                <w:bCs/>
                <w:color w:val="000000" w:themeColor="text1"/>
                <w:szCs w:val="21"/>
                <w:highlight w:val="white"/>
                <w14:textFill>
                  <w14:solidFill>
                    <w14:schemeClr w14:val="tx1"/>
                  </w14:solidFill>
                </w14:textFill>
              </w:rPr>
              <w:t xml:space="preserve">5</w:t>
            </w:r>
            <w:r>
              <w:rPr>
                <w:rFonts w:ascii="宋体" w:hAnsi="宋体" w:eastAsia="宋体"/>
                <w:b/>
                <w:bCs/>
                <w:color w:val="000000" w:themeColor="text1"/>
                <w:szCs w:val="21"/>
                <w:highlight w:val="white"/>
                <w14:textFill>
                  <w14:solidFill>
                    <w14:schemeClr w14:val="tx1"/>
                  </w14:solidFill>
                </w14:textFill>
              </w:rPr>
              <w:t xml:space="preserve">.</w:t>
            </w:r>
            <w:r>
              <w:rPr>
                <w:rFonts w:hint="eastAsia" w:ascii="宋体" w:hAnsi="宋体" w:eastAsia="宋体"/>
                <w:b/>
                <w:bCs/>
                <w:color w:val="000000" w:themeColor="text1"/>
                <w:szCs w:val="21"/>
                <w:highlight w:val="white"/>
                <w14:textFill>
                  <w14:solidFill>
                    <w14:schemeClr w14:val="tx1"/>
                  </w14:solidFill>
                </w14:textFill>
              </w:rPr>
              <w:t xml:space="preserve">智能识别与视觉导航</w:t>
            </w:r>
            <w:r>
              <w:rPr>
                <w:rFonts w:hint="eastAsia" w:ascii="宋体" w:hAnsi="宋体" w:eastAsia="宋体"/>
                <w:color w:val="000000" w:themeColor="text1"/>
                <w:szCs w:val="21"/>
                <w:highlight w:val="white"/>
                <w14:textFill>
                  <w14:solidFill>
                    <w14:schemeClr w14:val="tx1"/>
                  </w14:solidFill>
                </w14:textFill>
              </w:rPr>
              <w:t xml:space="preserve">：支持 OpenCV 图像处理(选配单目相机或深度相机)、YOLO 目标识别与跟踪(选配单目相机或深度相机)、Aruco 码视觉引导降落(选配单目相机)、Aruco 码视觉识别与跟踪(选配单目相机或深度相机)、Ego-Planner路径规划、自主避障、自主飞行、视觉定位、视觉避障(配置RGB-D深度相机)</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b/>
                <w:bCs/>
                <w:color w:val="000000" w:themeColor="text1"/>
                <w:szCs w:val="21"/>
                <w:highlight w:val="white"/>
                <w14:textFill>
                  <w14:solidFill>
                    <w14:schemeClr w14:val="tx1"/>
                  </w14:solidFill>
                </w14:textFill>
              </w:rPr>
              <w:t xml:space="preserve">6</w:t>
            </w:r>
            <w:r>
              <w:rPr>
                <w:rFonts w:ascii="宋体" w:hAnsi="宋体" w:eastAsia="宋体"/>
                <w:b/>
                <w:bCs/>
                <w:color w:val="000000" w:themeColor="text1"/>
                <w:szCs w:val="21"/>
                <w:highlight w:val="white"/>
                <w14:textFill>
                  <w14:solidFill>
                    <w14:schemeClr w14:val="tx1"/>
                  </w14:solidFill>
                </w14:textFill>
              </w:rPr>
              <w:t xml:space="preserve">.</w:t>
            </w:r>
            <w:r>
              <w:rPr>
                <w:rFonts w:hint="eastAsia" w:ascii="宋体" w:hAnsi="宋体" w:eastAsia="宋体"/>
                <w:b/>
                <w:bCs/>
                <w:color w:val="000000" w:themeColor="text1"/>
                <w:szCs w:val="21"/>
                <w:highlight w:val="white"/>
                <w14:textFill>
                  <w14:solidFill>
                    <w14:schemeClr w14:val="tx1"/>
                  </w14:solidFill>
                </w14:textFill>
              </w:rPr>
              <w:t xml:space="preserve">智能飞行与边缘计算：</w:t>
            </w:r>
            <w:r>
              <w:rPr>
                <w:rFonts w:hint="eastAsia" w:ascii="宋体" w:hAnsi="宋体" w:eastAsia="宋体"/>
                <w:color w:val="000000" w:themeColor="text1"/>
                <w:szCs w:val="21"/>
                <w:highlight w:val="white"/>
                <w14:textFill>
                  <w14:solidFill>
                    <w14:schemeClr w14:val="tx1"/>
                  </w14:solidFill>
                </w14:textFill>
              </w:rPr>
              <w:t xml:space="preserve">搭载机载电脑，支持边缘计算GNSS 拒止环境自主导航，高精度的三维环境建图、实时构建高精度三维地图VINS-Fusion VSLAM 定位(配置RGB-D深度相机)</w:t>
            </w:r>
            <w:r/>
          </w:p>
          <w:p>
            <w:pPr>
              <w:rPr>
                <w:rFonts w:hint="eastAsia" w:ascii="宋体" w:hAnsi="宋体" w:eastAsia="宋体"/>
                <w:color w:val="000000" w:themeColor="text1"/>
                <w:szCs w:val="21"/>
                <w:highlight w:val="white"/>
                <w14:textFill>
                  <w14:solidFill>
                    <w14:schemeClr w14:val="tx1"/>
                  </w14:solidFill>
                </w14:textFill>
              </w:rPr>
            </w:pPr>
            <w:r>
              <w:rPr>
                <w:rFonts w:hint="eastAsia" w:ascii="宋体" w:hAnsi="宋体" w:eastAsia="宋体"/>
                <w:b/>
                <w:bCs/>
                <w:color w:val="000000" w:themeColor="text1"/>
                <w:szCs w:val="21"/>
                <w:highlight w:val="white"/>
                <w14:textFill>
                  <w14:solidFill>
                    <w14:schemeClr w14:val="tx1"/>
                  </w14:solidFill>
                </w14:textFill>
              </w:rPr>
              <w:t xml:space="preserve">7</w:t>
            </w:r>
            <w:r>
              <w:rPr>
                <w:rFonts w:ascii="宋体" w:hAnsi="宋体" w:eastAsia="宋体"/>
                <w:b/>
                <w:bCs/>
                <w:color w:val="000000" w:themeColor="text1"/>
                <w:szCs w:val="21"/>
                <w:highlight w:val="white"/>
                <w14:textFill>
                  <w14:solidFill>
                    <w14:schemeClr w14:val="tx1"/>
                  </w14:solidFill>
                </w14:textFill>
              </w:rPr>
              <w:t xml:space="preserve">.</w:t>
            </w:r>
            <w:r>
              <w:rPr>
                <w:rFonts w:hint="eastAsia" w:ascii="宋体" w:hAnsi="宋体" w:eastAsia="宋体"/>
                <w:b/>
                <w:bCs/>
                <w:color w:val="000000" w:themeColor="text1"/>
                <w:szCs w:val="21"/>
                <w:highlight w:val="white"/>
                <w14:textFill>
                  <w14:solidFill>
                    <w14:schemeClr w14:val="tx1"/>
                  </w14:solidFill>
                </w14:textFill>
              </w:rPr>
              <w:t xml:space="preserve">集群功能</w:t>
            </w:r>
            <w:r>
              <w:rPr>
                <w:rFonts w:hint="eastAsia" w:ascii="宋体" w:hAnsi="宋体" w:eastAsia="宋体"/>
                <w:color w:val="000000" w:themeColor="text1"/>
                <w:szCs w:val="21"/>
                <w:highlight w:val="white"/>
                <w14:textFill>
                  <w14:solidFill>
                    <w14:schemeClr w14:val="tx1"/>
                  </w14:solidFill>
                </w14:textFill>
              </w:rPr>
              <w:t xml:space="preserve">：集群编队飞行(支持室内室外，基于激光雷达、视觉SLAM 定位)(选配激光雷达和/或RGB-D深度相机)，集群编队飞行(室外，基于 GNSS 定位)(配置高精度 GNSS)，集群编队飞行(室内，基于 UWB 定位)(支持 UWB 基站）</w:t>
            </w:r>
            <w:r/>
          </w:p>
        </w:tc>
      </w:tr>
      <w:tr>
        <w:trPr>
          <w:jc w:val="center"/>
          <w:trHeight w:val="2005"/>
        </w:trPr>
        <w:tc>
          <w:tcPr>
            <w:tcW w:w="307"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5</w:t>
            </w:r>
            <w:r/>
          </w:p>
        </w:tc>
        <w:tc>
          <w:tcPr>
            <w:tcW w:w="574" w:type="pct"/>
            <w:vAlign w:val="center"/>
            <w:textDirection w:val="lrTb"/>
            <w:noWrap w:val="false"/>
          </w:tcPr>
          <w:p>
            <w:pPr>
              <w:jc w:val="center"/>
              <w:spacing w:line="360" w:lineRule="auto"/>
              <w:rPr>
                <w:rFonts w:ascii="宋体" w:hAnsi="宋体" w:eastAsia="宋体" w:cs="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无人机组装套件</w:t>
            </w:r>
            <w:r/>
          </w:p>
        </w:tc>
        <w:tc>
          <w:tcPr>
            <w:tcW w:w="296"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20套</w:t>
            </w:r>
            <w:r/>
          </w:p>
        </w:tc>
        <w:tc>
          <w:tcPr>
            <w:shd w:val="clear" w:color="auto" w:fill="auto"/>
            <w:tcW w:w="3823" w:type="pct"/>
            <w:textDirection w:val="lrTb"/>
            <w:noWrap w:val="false"/>
          </w:tcPr>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1.飞机轴距：450MM（电机对角尺寸）。</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2.飞机自重：</w:t>
            </w:r>
            <w:r>
              <w:rPr>
                <w:rFonts w:hint="eastAsia" w:ascii="宋体" w:hAnsi="宋体" w:eastAsia="宋体"/>
                <w:color w:val="000000" w:themeColor="text1"/>
                <w:szCs w:val="21"/>
                <w:highlight w:val="white"/>
                <w14:textFill>
                  <w14:solidFill>
                    <w14:schemeClr w14:val="tx1"/>
                  </w14:solidFill>
                </w14:textFill>
              </w:rPr>
              <w:t xml:space="preserve">不小于</w:t>
            </w:r>
            <w:r>
              <w:rPr>
                <w:rFonts w:ascii="宋体" w:hAnsi="宋体" w:eastAsia="宋体"/>
                <w:color w:val="000000" w:themeColor="text1"/>
                <w:szCs w:val="21"/>
                <w:highlight w:val="white"/>
                <w14:textFill>
                  <w14:solidFill>
                    <w14:schemeClr w14:val="tx1"/>
                  </w14:solidFill>
                </w14:textFill>
              </w:rPr>
              <w:t xml:space="preserve">1050g。</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3.最大载重：</w:t>
            </w:r>
            <w:r>
              <w:rPr>
                <w:rFonts w:hint="eastAsia" w:ascii="宋体" w:hAnsi="宋体" w:eastAsia="宋体"/>
                <w:color w:val="000000" w:themeColor="text1"/>
                <w:szCs w:val="21"/>
                <w:highlight w:val="white"/>
                <w14:textFill>
                  <w14:solidFill>
                    <w14:schemeClr w14:val="tx1"/>
                  </w14:solidFill>
                </w14:textFill>
              </w:rPr>
              <w:t xml:space="preserve">不小于</w:t>
            </w:r>
            <w:r>
              <w:rPr>
                <w:rFonts w:ascii="宋体" w:hAnsi="宋体" w:eastAsia="宋体"/>
                <w:color w:val="000000" w:themeColor="text1"/>
                <w:szCs w:val="21"/>
                <w:highlight w:val="white"/>
                <w14:textFill>
                  <w14:solidFill>
                    <w14:schemeClr w14:val="tx1"/>
                  </w14:solidFill>
                </w14:textFill>
              </w:rPr>
              <w:t xml:space="preserve">800g（额外载重）。</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4.飞行时间：</w:t>
            </w:r>
            <w:r>
              <w:rPr>
                <w:rFonts w:hint="eastAsia" w:ascii="宋体" w:hAnsi="宋体" w:eastAsia="宋体"/>
                <w:color w:val="000000" w:themeColor="text1"/>
                <w:szCs w:val="21"/>
                <w:highlight w:val="white"/>
                <w14:textFill>
                  <w14:solidFill>
                    <w14:schemeClr w14:val="tx1"/>
                  </w14:solidFill>
                </w14:textFill>
              </w:rPr>
              <w:t xml:space="preserve">不少于</w:t>
            </w:r>
            <w:r>
              <w:rPr>
                <w:rFonts w:ascii="宋体" w:hAnsi="宋体" w:eastAsia="宋体"/>
                <w:color w:val="000000" w:themeColor="text1"/>
                <w:szCs w:val="21"/>
                <w:highlight w:val="white"/>
                <w14:textFill>
                  <w14:solidFill>
                    <w14:schemeClr w14:val="tx1"/>
                  </w14:solidFill>
                </w14:textFill>
              </w:rPr>
              <w:t xml:space="preserve">10分钟，海平面无风（受环境影响）。</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5.电池电压：3S（11.1V</w:t>
            </w:r>
            <w:r>
              <w:rPr>
                <w:rFonts w:hint="eastAsia" w:ascii="宋体" w:hAnsi="宋体" w:eastAsia="宋体"/>
                <w:color w:val="000000" w:themeColor="text1"/>
                <w:szCs w:val="21"/>
                <w:highlight w:val="white"/>
                <w14:textFill>
                  <w14:solidFill>
                    <w14:schemeClr w14:val="tx1"/>
                  </w14:solidFill>
                </w14:textFill>
              </w:rPr>
              <w:t xml:space="preserve"> </w:t>
            </w:r>
            <w:r>
              <w:rPr>
                <w:rFonts w:ascii="宋体" w:hAnsi="宋体" w:eastAsia="宋体"/>
                <w:color w:val="000000" w:themeColor="text1"/>
                <w:szCs w:val="21"/>
                <w:highlight w:val="white"/>
                <w14:textFill>
                  <w14:solidFill>
                    <w14:schemeClr w14:val="tx1"/>
                  </w14:solidFill>
                </w14:textFill>
              </w:rPr>
              <w:t xml:space="preserve">3600MAH容量）。</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6.最大抗风：4级风。</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7.飞行距离：</w:t>
            </w:r>
            <w:r>
              <w:rPr>
                <w:rFonts w:hint="eastAsia" w:ascii="宋体" w:hAnsi="宋体" w:eastAsia="宋体"/>
                <w:color w:val="000000" w:themeColor="text1"/>
                <w:szCs w:val="21"/>
                <w:highlight w:val="white"/>
                <w14:textFill>
                  <w14:solidFill>
                    <w14:schemeClr w14:val="tx1"/>
                  </w14:solidFill>
                </w14:textFill>
              </w:rPr>
              <w:t xml:space="preserve">不小于</w:t>
            </w:r>
            <w:r>
              <w:rPr>
                <w:rFonts w:ascii="宋体" w:hAnsi="宋体" w:eastAsia="宋体"/>
                <w:color w:val="000000" w:themeColor="text1"/>
                <w:szCs w:val="21"/>
                <w:highlight w:val="white"/>
                <w14:textFill>
                  <w14:solidFill>
                    <w14:schemeClr w14:val="tx1"/>
                  </w14:solidFill>
                </w14:textFill>
              </w:rPr>
              <w:t xml:space="preserve">2000米（飞行区域无干扰，无障碍，无遮挡）。</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8.飞行高度：</w:t>
            </w:r>
            <w:r>
              <w:rPr>
                <w:rFonts w:hint="eastAsia" w:ascii="宋体" w:hAnsi="宋体" w:eastAsia="宋体"/>
                <w:color w:val="000000" w:themeColor="text1"/>
                <w:szCs w:val="21"/>
                <w:highlight w:val="white"/>
                <w14:textFill>
                  <w14:solidFill>
                    <w14:schemeClr w14:val="tx1"/>
                  </w14:solidFill>
                </w14:textFill>
              </w:rPr>
              <w:t xml:space="preserve">不小于</w:t>
            </w:r>
            <w:r>
              <w:rPr>
                <w:rFonts w:ascii="宋体" w:hAnsi="宋体" w:eastAsia="宋体"/>
                <w:color w:val="000000" w:themeColor="text1"/>
                <w:szCs w:val="21"/>
                <w:highlight w:val="white"/>
                <w14:textFill>
                  <w14:solidFill>
                    <w14:schemeClr w14:val="tx1"/>
                  </w14:solidFill>
                </w14:textFill>
              </w:rPr>
              <w:t xml:space="preserve">100米。</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9.搭建电机：电调。</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10.数传距离：</w:t>
            </w:r>
            <w:r>
              <w:rPr>
                <w:rFonts w:hint="eastAsia" w:ascii="宋体" w:hAnsi="宋体" w:eastAsia="宋体"/>
                <w:color w:val="000000" w:themeColor="text1"/>
                <w:szCs w:val="21"/>
                <w:highlight w:val="white"/>
                <w14:textFill>
                  <w14:solidFill>
                    <w14:schemeClr w14:val="tx1"/>
                  </w14:solidFill>
                </w14:textFill>
              </w:rPr>
              <w:t xml:space="preserve">不小于</w:t>
            </w:r>
            <w:r>
              <w:rPr>
                <w:rFonts w:ascii="宋体" w:hAnsi="宋体" w:eastAsia="宋体"/>
                <w:color w:val="000000" w:themeColor="text1"/>
                <w:szCs w:val="21"/>
                <w:highlight w:val="white"/>
                <w14:textFill>
                  <w14:solidFill>
                    <w14:schemeClr w14:val="tx1"/>
                  </w14:solidFill>
                </w14:textFill>
              </w:rPr>
              <w:t xml:space="preserve">300米。</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11.飞行模式：自稳、定点悬停、一键返航、失控返航、航线规划自动飞行等。</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12.控制系统：飞控（满足PIX4固件烧录环境）。</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13.飞行环境：室外（最低-40摄氏度）。</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14.数传系统：2.4G</w:t>
            </w:r>
            <w:r>
              <w:rPr>
                <w:rFonts w:hint="eastAsia" w:ascii="宋体" w:hAnsi="宋体" w:eastAsia="宋体"/>
                <w:color w:val="000000" w:themeColor="text1"/>
                <w:szCs w:val="21"/>
                <w:highlight w:val="white"/>
                <w14:textFill>
                  <w14:solidFill>
                    <w14:schemeClr w14:val="tx1"/>
                  </w14:solidFill>
                </w14:textFill>
              </w:rPr>
              <w:t xml:space="preserve"> </w:t>
            </w:r>
            <w:r>
              <w:rPr>
                <w:rFonts w:ascii="宋体" w:hAnsi="宋体" w:eastAsia="宋体"/>
                <w:color w:val="000000" w:themeColor="text1"/>
                <w:szCs w:val="21"/>
                <w:highlight w:val="white"/>
                <w14:textFill>
                  <w14:solidFill>
                    <w14:schemeClr w14:val="tx1"/>
                  </w14:solidFill>
                </w14:textFill>
              </w:rPr>
              <w:t xml:space="preserve">Wireless</w:t>
            </w:r>
            <w:r>
              <w:rPr>
                <w:rFonts w:hint="eastAsia" w:ascii="宋体" w:hAnsi="宋体" w:eastAsia="宋体"/>
                <w:color w:val="000000" w:themeColor="text1"/>
                <w:szCs w:val="21"/>
                <w:highlight w:val="white"/>
                <w14:textFill>
                  <w14:solidFill>
                    <w14:schemeClr w14:val="tx1"/>
                  </w14:solidFill>
                </w14:textFill>
              </w:rPr>
              <w:t xml:space="preserve"> </w:t>
            </w:r>
            <w:r>
              <w:rPr>
                <w:rFonts w:ascii="宋体" w:hAnsi="宋体" w:eastAsia="宋体"/>
                <w:color w:val="000000" w:themeColor="text1"/>
                <w:szCs w:val="21"/>
                <w:highlight w:val="white"/>
                <w14:textFill>
                  <w14:solidFill>
                    <w14:schemeClr w14:val="tx1"/>
                  </w14:solidFill>
                </w14:textFill>
              </w:rPr>
              <w:t xml:space="preserve">Wifi</w:t>
            </w:r>
            <w:r>
              <w:rPr>
                <w:rFonts w:hint="eastAsia" w:ascii="宋体" w:hAnsi="宋体" w:eastAsia="宋体"/>
                <w:color w:val="000000" w:themeColor="text1"/>
                <w:szCs w:val="21"/>
                <w:highlight w:val="white"/>
                <w14:textFill>
                  <w14:solidFill>
                    <w14:schemeClr w14:val="tx1"/>
                  </w14:solidFill>
                </w14:textFill>
              </w:rPr>
              <w:t xml:space="preserve"> </w:t>
            </w:r>
            <w:r>
              <w:rPr>
                <w:rFonts w:ascii="宋体" w:hAnsi="宋体" w:eastAsia="宋体"/>
                <w:color w:val="000000" w:themeColor="text1"/>
                <w:szCs w:val="21"/>
                <w:highlight w:val="white"/>
                <w14:textFill>
                  <w14:solidFill>
                    <w14:schemeClr w14:val="tx1"/>
                  </w14:solidFill>
                </w14:textFill>
              </w:rPr>
              <w:t xml:space="preserve">Telemetry</w:t>
            </w:r>
            <w:r>
              <w:rPr>
                <w:rFonts w:hint="eastAsia" w:ascii="宋体" w:hAnsi="宋体" w:eastAsia="宋体"/>
                <w:color w:val="000000" w:themeColor="text1"/>
                <w:szCs w:val="21"/>
                <w:highlight w:val="white"/>
                <w14:textFill>
                  <w14:solidFill>
                    <w14:schemeClr w14:val="tx1"/>
                  </w14:solidFill>
                </w14:textFill>
              </w:rPr>
              <w:t xml:space="preserve"> </w:t>
            </w:r>
            <w:r>
              <w:rPr>
                <w:rFonts w:ascii="宋体" w:hAnsi="宋体" w:eastAsia="宋体"/>
                <w:color w:val="000000" w:themeColor="text1"/>
                <w:szCs w:val="21"/>
                <w:highlight w:val="white"/>
                <w14:textFill>
                  <w14:solidFill>
                    <w14:schemeClr w14:val="tx1"/>
                  </w14:solidFill>
                </w14:textFill>
              </w:rPr>
              <w:t xml:space="preserve">Module。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15.充电器：1600毫安大电流、双面电路板、快速充电。</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16.遥控系统：左手油门（美国手）。</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17.GPS模块：内置电子罗盘、8代模块带罗盘带北斗、高精度厘米级。</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18.自锁螺旋桨：9.4英寸（240mm）桨叶长度，28g（正桨+反桨1对）产品重量。</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19.飞控减震板：双层玻璃纤维板+4个减震球。</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20.拆装收纳箱</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1）颜色：黑色；</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2）外径（</w:t>
            </w:r>
            <w:r>
              <w:rPr>
                <w:rFonts w:hint="eastAsia" w:ascii="宋体" w:hAnsi="宋体" w:eastAsia="宋体"/>
                <w:color w:val="000000" w:themeColor="text1"/>
                <w:szCs w:val="21"/>
                <w:highlight w:val="white"/>
                <w14:textFill>
                  <w14:solidFill>
                    <w14:schemeClr w14:val="tx1"/>
                  </w14:solidFill>
                </w14:textFill>
              </w:rPr>
              <w:t xml:space="preserve">m</w:t>
            </w:r>
            <w:r>
              <w:rPr>
                <w:rFonts w:ascii="宋体" w:hAnsi="宋体" w:eastAsia="宋体"/>
                <w:color w:val="000000" w:themeColor="text1"/>
                <w:szCs w:val="21"/>
                <w:highlight w:val="white"/>
                <w14:textFill>
                  <w14:solidFill>
                    <w14:schemeClr w14:val="tx1"/>
                  </w14:solidFill>
                </w14:textFill>
              </w:rPr>
              <w:t xml:space="preserve">m）</w:t>
            </w:r>
            <w:r>
              <w:rPr>
                <w:rFonts w:hint="eastAsia" w:ascii="宋体" w:hAnsi="宋体" w:eastAsia="宋体"/>
                <w:color w:val="000000" w:themeColor="text1"/>
                <w:szCs w:val="21"/>
                <w:highlight w:val="white"/>
                <w14:textFill>
                  <w14:solidFill>
                    <w14:schemeClr w14:val="tx1"/>
                  </w14:solidFill>
                </w14:textFill>
              </w:rPr>
              <w:t xml:space="preserve">不小于</w:t>
            </w:r>
            <w:r>
              <w:rPr>
                <w:rFonts w:ascii="宋体" w:hAnsi="宋体" w:eastAsia="宋体"/>
                <w:color w:val="000000" w:themeColor="text1"/>
                <w:szCs w:val="21"/>
                <w:highlight w:val="white"/>
                <w14:textFill>
                  <w14:solidFill>
                    <w14:schemeClr w14:val="tx1"/>
                  </w14:solidFill>
                </w14:textFill>
              </w:rPr>
              <w:t xml:space="preserve">：长55</w:t>
            </w:r>
            <w:r>
              <w:rPr>
                <w:rFonts w:hint="eastAsia" w:ascii="宋体" w:hAnsi="宋体" w:eastAsia="宋体"/>
                <w:color w:val="000000" w:themeColor="text1"/>
                <w:szCs w:val="21"/>
                <w:highlight w:val="white"/>
                <w14:textFill>
                  <w14:solidFill>
                    <w14:schemeClr w14:val="tx1"/>
                  </w14:solidFill>
                </w14:textFill>
              </w:rPr>
              <w:t xml:space="preserve">0</w:t>
            </w:r>
            <w:r>
              <w:rPr>
                <w:rFonts w:ascii="宋体" w:hAnsi="宋体" w:eastAsia="宋体"/>
                <w:color w:val="000000" w:themeColor="text1"/>
                <w:szCs w:val="21"/>
                <w:highlight w:val="white"/>
                <w14:textFill>
                  <w14:solidFill>
                    <w14:schemeClr w14:val="tx1"/>
                  </w14:solidFill>
                </w14:textFill>
              </w:rPr>
              <w:t xml:space="preserve">×宽40</w:t>
            </w:r>
            <w:r>
              <w:rPr>
                <w:rFonts w:hint="eastAsia" w:ascii="宋体" w:hAnsi="宋体" w:eastAsia="宋体"/>
                <w:color w:val="000000" w:themeColor="text1"/>
                <w:szCs w:val="21"/>
                <w:highlight w:val="white"/>
                <w14:textFill>
                  <w14:solidFill>
                    <w14:schemeClr w14:val="tx1"/>
                  </w14:solidFill>
                </w14:textFill>
              </w:rPr>
              <w:t xml:space="preserve">0</w:t>
            </w:r>
            <w:r>
              <w:rPr>
                <w:rFonts w:ascii="宋体" w:hAnsi="宋体" w:eastAsia="宋体"/>
                <w:color w:val="000000" w:themeColor="text1"/>
                <w:szCs w:val="21"/>
                <w:highlight w:val="white"/>
                <w14:textFill>
                  <w14:solidFill>
                    <w14:schemeClr w14:val="tx1"/>
                  </w14:solidFill>
                </w14:textFill>
              </w:rPr>
              <w:t xml:space="preserve">×高145；</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3）内径（</w:t>
            </w:r>
            <w:r>
              <w:rPr>
                <w:rFonts w:hint="eastAsia" w:ascii="宋体" w:hAnsi="宋体" w:eastAsia="宋体"/>
                <w:color w:val="000000" w:themeColor="text1"/>
                <w:szCs w:val="21"/>
                <w:highlight w:val="white"/>
                <w14:textFill>
                  <w14:solidFill>
                    <w14:schemeClr w14:val="tx1"/>
                  </w14:solidFill>
                </w14:textFill>
              </w:rPr>
              <w:t xml:space="preserve">m</w:t>
            </w:r>
            <w:r>
              <w:rPr>
                <w:rFonts w:ascii="宋体" w:hAnsi="宋体" w:eastAsia="宋体"/>
                <w:color w:val="000000" w:themeColor="text1"/>
                <w:szCs w:val="21"/>
                <w:highlight w:val="white"/>
                <w14:textFill>
                  <w14:solidFill>
                    <w14:schemeClr w14:val="tx1"/>
                  </w14:solidFill>
                </w14:textFill>
              </w:rPr>
              <w:t xml:space="preserve">m）</w:t>
            </w:r>
            <w:r>
              <w:rPr>
                <w:rFonts w:hint="eastAsia" w:ascii="宋体" w:hAnsi="宋体" w:eastAsia="宋体"/>
                <w:color w:val="000000" w:themeColor="text1"/>
                <w:szCs w:val="21"/>
                <w:highlight w:val="white"/>
                <w14:textFill>
                  <w14:solidFill>
                    <w14:schemeClr w14:val="tx1"/>
                  </w14:solidFill>
                </w14:textFill>
              </w:rPr>
              <w:t xml:space="preserve">不小于</w:t>
            </w:r>
            <w:r>
              <w:rPr>
                <w:rFonts w:ascii="宋体" w:hAnsi="宋体" w:eastAsia="宋体"/>
                <w:color w:val="000000" w:themeColor="text1"/>
                <w:szCs w:val="21"/>
                <w:highlight w:val="white"/>
                <w14:textFill>
                  <w14:solidFill>
                    <w14:schemeClr w14:val="tx1"/>
                  </w14:solidFill>
                </w14:textFill>
              </w:rPr>
              <w:t xml:space="preserve">：长53</w:t>
            </w:r>
            <w:r>
              <w:rPr>
                <w:rFonts w:hint="eastAsia" w:ascii="宋体" w:hAnsi="宋体" w:eastAsia="宋体"/>
                <w:color w:val="000000" w:themeColor="text1"/>
                <w:szCs w:val="21"/>
                <w:highlight w:val="white"/>
                <w14:textFill>
                  <w14:solidFill>
                    <w14:schemeClr w14:val="tx1"/>
                  </w14:solidFill>
                </w14:textFill>
              </w:rPr>
              <w:t xml:space="preserve">0</w:t>
            </w:r>
            <w:r>
              <w:rPr>
                <w:rFonts w:ascii="宋体" w:hAnsi="宋体" w:eastAsia="宋体"/>
                <w:color w:val="000000" w:themeColor="text1"/>
                <w:szCs w:val="21"/>
                <w:highlight w:val="white"/>
                <w14:textFill>
                  <w14:solidFill>
                    <w14:schemeClr w14:val="tx1"/>
                  </w14:solidFill>
                </w14:textFill>
              </w:rPr>
              <w:t xml:space="preserve">×宽38</w:t>
            </w:r>
            <w:r>
              <w:rPr>
                <w:rFonts w:hint="eastAsia" w:ascii="宋体" w:hAnsi="宋体" w:eastAsia="宋体"/>
                <w:color w:val="000000" w:themeColor="text1"/>
                <w:szCs w:val="21"/>
                <w:highlight w:val="white"/>
                <w14:textFill>
                  <w14:solidFill>
                    <w14:schemeClr w14:val="tx1"/>
                  </w14:solidFill>
                </w14:textFill>
              </w:rPr>
              <w:t xml:space="preserve">0</w:t>
            </w:r>
            <w:r>
              <w:rPr>
                <w:rFonts w:ascii="宋体" w:hAnsi="宋体" w:eastAsia="宋体"/>
                <w:color w:val="000000" w:themeColor="text1"/>
                <w:szCs w:val="21"/>
                <w:highlight w:val="white"/>
                <w14:textFill>
                  <w14:solidFill>
                    <w14:schemeClr w14:val="tx1"/>
                  </w14:solidFill>
                </w14:textFill>
              </w:rPr>
              <w:t xml:space="preserve">×高13</w:t>
            </w:r>
            <w:r>
              <w:rPr>
                <w:rFonts w:hint="eastAsia" w:ascii="宋体" w:hAnsi="宋体" w:eastAsia="宋体"/>
                <w:color w:val="000000" w:themeColor="text1"/>
                <w:szCs w:val="21"/>
                <w:highlight w:val="white"/>
                <w14:textFill>
                  <w14:solidFill>
                    <w14:schemeClr w14:val="tx1"/>
                  </w14:solidFill>
                </w14:textFill>
              </w:rPr>
              <w:t xml:space="preserve">0</w:t>
            </w:r>
            <w:r>
              <w:rPr>
                <w:rFonts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4）锁扣：金属锁扣；</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5）材质：铝合金框架+高密度板+五金件；</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6）工艺：金属工艺/手工箱包/耐久性高；</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7）内饰：上盖波浪海绵+下盖分隔棉；</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8）适用：无人机机架+遥控器+电池+无人机维修工具包。</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21.维修工具包</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至少包含</w:t>
            </w:r>
            <w:r>
              <w:rPr>
                <w:rFonts w:ascii="宋体" w:hAnsi="宋体" w:eastAsia="宋体"/>
                <w:color w:val="000000" w:themeColor="text1"/>
                <w:szCs w:val="21"/>
                <w:highlight w:val="white"/>
                <w14:textFill>
                  <w14:solidFill>
                    <w14:schemeClr w14:val="tx1"/>
                  </w14:solidFill>
                </w14:textFill>
              </w:rPr>
              <w:t xml:space="preserve">：24合1螺丝刀、5寸工具钳、剪刀、拆桨工具、美工刀、圆嘴尖嘴镊子、松香芯焊丝、高温烙铁。</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22.配套资料</w:t>
            </w:r>
            <w:r/>
          </w:p>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教学</w:t>
            </w:r>
            <w:r>
              <w:rPr>
                <w:rFonts w:ascii="宋体" w:hAnsi="宋体" w:eastAsia="宋体"/>
                <w:color w:val="000000" w:themeColor="text1"/>
                <w:szCs w:val="21"/>
                <w:highlight w:val="white"/>
                <w14:textFill>
                  <w14:solidFill>
                    <w14:schemeClr w14:val="tx1"/>
                  </w14:solidFill>
                </w14:textFill>
              </w:rPr>
              <w:t xml:space="preserve">课件、无人机教程文档、无人机视频教学、飞控固件、无人机电脑端地面站安装软件、无人机手机端地面站安装软件。</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23.仿真软件</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1）软件系统：基于Matlab\Simulink的仿真；</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2）真环路要求：提供基于Matlab\Simulink本平台所涉及的所有程序、模型实例、教程、说明书等，可在软件包内搭建无人机的传感器模块、滤波器模块、控制器模块与飞行的物理模型进行纯软件仿真。</w:t>
            </w:r>
            <w:r/>
          </w:p>
        </w:tc>
      </w:tr>
      <w:tr>
        <w:trPr>
          <w:jc w:val="center"/>
          <w:trHeight w:val="3013"/>
        </w:trPr>
        <w:tc>
          <w:tcPr>
            <w:tcW w:w="307"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6</w:t>
            </w:r>
            <w:r/>
          </w:p>
        </w:tc>
        <w:tc>
          <w:tcPr>
            <w:tcW w:w="574" w:type="pct"/>
            <w:vAlign w:val="center"/>
            <w:textDirection w:val="lrTb"/>
            <w:noWrap w:val="false"/>
          </w:tcPr>
          <w:p>
            <w:pPr>
              <w:jc w:val="left"/>
              <w:spacing w:line="360" w:lineRule="auto"/>
              <w:rPr>
                <w:rFonts w:ascii="宋体" w:hAnsi="宋体" w:eastAsia="宋体" w:cs="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无人机足球比赛套装</w:t>
            </w:r>
            <w:r/>
          </w:p>
        </w:tc>
        <w:tc>
          <w:tcPr>
            <w:tcW w:w="296"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12套</w:t>
            </w:r>
            <w:r/>
          </w:p>
        </w:tc>
        <w:tc>
          <w:tcPr>
            <w:shd w:val="clear" w:color="auto" w:fill="auto"/>
            <w:tcW w:w="3823" w:type="pct"/>
            <w:vAlign w:val="center"/>
            <w:textDirection w:val="lrTb"/>
            <w:noWrap w:val="false"/>
          </w:tcPr>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外框材质</w:t>
            </w:r>
            <w:r>
              <w:rPr>
                <w:rFonts w:hint="eastAsia" w:ascii="宋体" w:hAnsi="宋体" w:eastAsia="宋体"/>
                <w:color w:val="000000" w:themeColor="text1"/>
                <w:szCs w:val="21"/>
                <w:highlight w:val="white"/>
                <w14:textFill>
                  <w14:solidFill>
                    <w14:schemeClr w14:val="tx1"/>
                  </w14:solidFill>
                </w14:textFill>
              </w:rPr>
              <w:t xml:space="preserve">：</w:t>
            </w:r>
            <w:r>
              <w:rPr>
                <w:rFonts w:ascii="宋体" w:hAnsi="宋体" w:eastAsia="宋体"/>
                <w:color w:val="000000" w:themeColor="text1"/>
                <w:szCs w:val="21"/>
                <w:highlight w:val="white"/>
                <w14:textFill>
                  <w14:solidFill>
                    <w14:schemeClr w14:val="tx1"/>
                  </w14:solidFill>
                </w14:textFill>
              </w:rPr>
              <w:t xml:space="preserve">彩用聚碳酸酯PC</w:t>
            </w:r>
            <w:r>
              <w:rPr>
                <w:rFonts w:hint="eastAsia" w:ascii="宋体" w:hAnsi="宋体" w:eastAsia="宋体"/>
                <w:color w:val="000000" w:themeColor="text1"/>
                <w:szCs w:val="21"/>
                <w:highlight w:val="white"/>
                <w14:textFill>
                  <w14:solidFill>
                    <w14:schemeClr w14:val="tx1"/>
                  </w14:solidFill>
                </w14:textFill>
              </w:rPr>
              <w:t xml:space="preserve">（蓝色）；</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外径：直径200±20mm</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球筐：F9A-B球筐</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机身重量：≥188g（含电池）</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飞行时间：≥5分钟（悬停）</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电机：电机规格≤1608</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电池：3S850mAh，标称电压11.1V（空载电压≤12.6V）</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飞塔：≥RATE</w:t>
            </w:r>
            <w:r>
              <w:rPr>
                <w:rFonts w:hint="eastAsia" w:ascii="宋体" w:hAnsi="宋体" w:eastAsia="宋体"/>
                <w:color w:val="000000" w:themeColor="text1"/>
                <w:szCs w:val="21"/>
                <w:highlight w:val="white"/>
                <w14:textFill>
                  <w14:solidFill>
                    <w14:schemeClr w14:val="tx1"/>
                  </w14:solidFill>
                </w14:textFill>
              </w:rPr>
              <w:t xml:space="preserve"> </w:t>
            </w:r>
            <w:r>
              <w:rPr>
                <w:rFonts w:ascii="宋体" w:hAnsi="宋体" w:eastAsia="宋体"/>
                <w:color w:val="000000" w:themeColor="text1"/>
                <w:szCs w:val="21"/>
                <w:highlight w:val="white"/>
                <w14:textFill>
                  <w14:solidFill>
                    <w14:schemeClr w14:val="tx1"/>
                  </w14:solidFill>
                </w14:textFill>
              </w:rPr>
              <w:t xml:space="preserve">F405+35Amini</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螺旋桨：≥T2.5X2.5X3，3叶桨叶</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LED：可调色LED</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遥控器：支持2.4GHz频段</w:t>
            </w:r>
            <w:r>
              <w:rPr>
                <w:rFonts w:hint="eastAsia" w:ascii="宋体" w:hAnsi="宋体" w:eastAsia="宋体"/>
                <w:color w:val="000000" w:themeColor="text1"/>
                <w:szCs w:val="21"/>
                <w:highlight w:val="white"/>
                <w14:textFill>
                  <w14:solidFill>
                    <w14:schemeClr w14:val="tx1"/>
                  </w14:solidFill>
                </w14:textFill>
              </w:rPr>
              <w:t xml:space="preserve">。</w:t>
            </w:r>
            <w:r/>
          </w:p>
        </w:tc>
      </w:tr>
      <w:tr>
        <w:trPr>
          <w:jc w:val="center"/>
          <w:trHeight w:val="2450"/>
        </w:trPr>
        <w:tc>
          <w:tcPr>
            <w:tcW w:w="307"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7</w:t>
            </w:r>
            <w:r/>
          </w:p>
        </w:tc>
        <w:tc>
          <w:tcPr>
            <w:tcW w:w="574" w:type="pct"/>
            <w:vAlign w:val="center"/>
            <w:textDirection w:val="lrTb"/>
            <w:noWrap w:val="false"/>
          </w:tcPr>
          <w:p>
            <w:pPr>
              <w:jc w:val="left"/>
              <w:spacing w:line="360" w:lineRule="auto"/>
              <w:rPr>
                <w:rFonts w:ascii="宋体" w:hAnsi="宋体" w:eastAsia="宋体" w:cs="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“翼定行”陆空两栖智能机器人</w:t>
            </w:r>
            <w:r/>
          </w:p>
        </w:tc>
        <w:tc>
          <w:tcPr>
            <w:tcW w:w="296" w:type="pct"/>
            <w:vAlign w:val="center"/>
            <w:textDirection w:val="lrTb"/>
            <w:noWrap w:val="false"/>
          </w:tcPr>
          <w:p>
            <w:pPr>
              <w:jc w:val="center"/>
              <w:widowControl/>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1套</w:t>
            </w:r>
            <w:r/>
          </w:p>
        </w:tc>
        <w:tc>
          <w:tcPr>
            <w:tcW w:w="3823" w:type="pct"/>
            <w:textDirection w:val="lrTb"/>
            <w:noWrap w:val="false"/>
          </w:tcPr>
          <w:p>
            <w:pPr>
              <w:rPr>
                <w:rFonts w:ascii="宋体" w:hAnsi="宋体" w:eastAsia="宋体"/>
                <w:color w:val="000000" w:themeColor="text1"/>
                <w:szCs w:val="21"/>
                <w:highlight w:val="white"/>
                <w14:textFill>
                  <w14:solidFill>
                    <w14:schemeClr w14:val="tx1"/>
                  </w14:solidFill>
                </w14:textFill>
              </w:rPr>
            </w:pPr>
            <w:r>
              <w:rPr>
                <w:rFonts w:hint="eastAsia" w:ascii="宋体" w:hAnsi="宋体" w:eastAsia="宋体"/>
                <w:color w:val="000000" w:themeColor="text1"/>
                <w:szCs w:val="21"/>
                <w:highlight w:val="white"/>
                <w14:textFill>
                  <w14:solidFill>
                    <w14:schemeClr w14:val="tx1"/>
                  </w14:solidFill>
                </w14:textFill>
              </w:rPr>
              <w:t xml:space="preserve">一</w:t>
            </w:r>
            <w:r>
              <w:rPr>
                <w:rFonts w:ascii="宋体" w:hAnsi="宋体" w:eastAsia="宋体"/>
                <w:color w:val="000000" w:themeColor="text1"/>
                <w:szCs w:val="21"/>
                <w:highlight w:val="white"/>
                <w14:textFill>
                  <w14:solidFill>
                    <w14:schemeClr w14:val="tx1"/>
                  </w14:solidFill>
                </w14:textFill>
              </w:rPr>
              <w:t xml:space="preserve">、基础参数</w:t>
            </w:r>
            <w:r>
              <w:rPr>
                <w:rFonts w:ascii="宋体" w:hAnsi="宋体" w:eastAsia="宋体"/>
                <w:color w:val="000000" w:themeColor="text1"/>
                <w:szCs w:val="21"/>
                <w:highlight w:val="white"/>
                <w14:textFill>
                  <w14:solidFill>
                    <w14:schemeClr w14:val="tx1"/>
                  </w14:solidFill>
                </w14:textFill>
              </w:rPr>
              <w:tab/>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1.整机重量：4.1kg</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2.负载：4.5kg（含本机重量）</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3.尺寸：轴距 450mm，底盘轮距 120mm，机身尺寸（不含桨叶和桨保护架）：360mm×360mm×320mm</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4.材质：碳纤、铝合金</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5.运动性能：空中最大飞行速度：室外 15m/s，室内 1.5m/s</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6.驱动方式：四旋翼独立驱动</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7.核心部件：四个工业级无刷电机，单电机最大功率</w:t>
            </w:r>
            <w:r>
              <w:rPr>
                <w:rFonts w:hint="eastAsia" w:ascii="宋体" w:hAnsi="宋体" w:eastAsia="宋体"/>
                <w:color w:val="000000" w:themeColor="text1"/>
                <w:szCs w:val="21"/>
                <w:highlight w:val="white"/>
                <w14:textFill>
                  <w14:solidFill>
                    <w14:schemeClr w14:val="tx1"/>
                  </w14:solidFill>
                </w14:textFill>
              </w:rPr>
              <w:t xml:space="preserve">不低于</w:t>
            </w:r>
            <w:r>
              <w:rPr>
                <w:rFonts w:ascii="宋体" w:hAnsi="宋体" w:eastAsia="宋体"/>
                <w:color w:val="000000" w:themeColor="text1"/>
                <w:szCs w:val="21"/>
                <w:highlight w:val="white"/>
                <w14:textFill>
                  <w14:solidFill>
                    <w14:schemeClr w14:val="tx1"/>
                  </w14:solidFill>
                </w14:textFill>
              </w:rPr>
              <w:t xml:space="preserve">250W；四对桨叶（两套）</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二、控制器</w:t>
            </w:r>
            <w:r>
              <w:rPr>
                <w:rFonts w:ascii="宋体" w:hAnsi="宋体" w:eastAsia="宋体"/>
                <w:color w:val="000000" w:themeColor="text1"/>
                <w:szCs w:val="21"/>
                <w:highlight w:val="white"/>
                <w14:textFill>
                  <w14:solidFill>
                    <w14:schemeClr w14:val="tx1"/>
                  </w14:solidFill>
                </w14:textFill>
              </w:rPr>
              <w:tab/>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1.主控制器：不低于 6 核 1.5Ghz，不低于 32 个 TensorCore，GPU 不低于 1024 核，人工智能算力不低于 40TOPS，存储 8G+128G</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2.运动控制器：支持 Spektrum DSM/DSM2/DSM-X 与 DX8 输入、外部 microUSB 端口、蜂鸣器接口、TF 卡（记录飞行数据、轨迹、传感器、位置、高度、电源等数据）；</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3.协处理器：32 位 RISC 内核，工作频率</w:t>
            </w:r>
            <w:r>
              <w:rPr>
                <w:rFonts w:hint="eastAsia" w:ascii="宋体" w:hAnsi="宋体" w:eastAsia="宋体"/>
                <w:color w:val="000000" w:themeColor="text1"/>
                <w:szCs w:val="21"/>
                <w:highlight w:val="white"/>
                <w14:textFill>
                  <w14:solidFill>
                    <w14:schemeClr w14:val="tx1"/>
                  </w14:solidFill>
                </w14:textFill>
              </w:rPr>
              <w:t xml:space="preserve">不低于</w:t>
            </w:r>
            <w:r>
              <w:rPr>
                <w:rFonts w:ascii="宋体" w:hAnsi="宋体" w:eastAsia="宋体"/>
                <w:color w:val="000000" w:themeColor="text1"/>
                <w:szCs w:val="21"/>
                <w:highlight w:val="white"/>
                <w14:textFill>
                  <w14:solidFill>
                    <w14:schemeClr w14:val="tx1"/>
                  </w14:solidFill>
                </w14:textFill>
              </w:rPr>
              <w:t xml:space="preserve">168MHz，含浮点单元（FPU）单精度，支持所有 Arm 单精度数据处理指令和数据类型，实现全套 DSP 指令及存储器保护单元（MPU），闪存容量</w:t>
            </w:r>
            <w:r>
              <w:rPr>
                <w:rFonts w:hint="eastAsia" w:ascii="宋体" w:hAnsi="宋体" w:eastAsia="宋体"/>
                <w:color w:val="000000" w:themeColor="text1"/>
                <w:szCs w:val="21"/>
                <w:highlight w:val="white"/>
                <w14:textFill>
                  <w14:solidFill>
                    <w14:schemeClr w14:val="tx1"/>
                  </w14:solidFill>
                </w14:textFill>
              </w:rPr>
              <w:t xml:space="preserve">不低于</w:t>
            </w:r>
            <w:r>
              <w:rPr>
                <w:rFonts w:ascii="宋体" w:hAnsi="宋体" w:eastAsia="宋体"/>
                <w:color w:val="000000" w:themeColor="text1"/>
                <w:szCs w:val="21"/>
                <w:highlight w:val="white"/>
                <w14:textFill>
                  <w14:solidFill>
                    <w14:schemeClr w14:val="tx1"/>
                  </w14:solidFill>
                </w14:textFill>
              </w:rPr>
              <w:t xml:space="preserve">1MB，SRAM 容量</w:t>
            </w:r>
            <w:r>
              <w:rPr>
                <w:rFonts w:hint="eastAsia" w:ascii="宋体" w:hAnsi="宋体" w:eastAsia="宋体"/>
                <w:color w:val="000000" w:themeColor="text1"/>
                <w:szCs w:val="21"/>
                <w:highlight w:val="white"/>
                <w14:textFill>
                  <w14:solidFill>
                    <w14:schemeClr w14:val="tx1"/>
                  </w14:solidFill>
                </w14:textFill>
              </w:rPr>
              <w:t xml:space="preserve">不低于</w:t>
            </w:r>
            <w:r>
              <w:rPr>
                <w:rFonts w:ascii="宋体" w:hAnsi="宋体" w:eastAsia="宋体"/>
                <w:color w:val="000000" w:themeColor="text1"/>
                <w:szCs w:val="21"/>
                <w:highlight w:val="white"/>
                <w14:textFill>
                  <w14:solidFill>
                    <w14:schemeClr w14:val="tx1"/>
                  </w14:solidFill>
                </w14:textFill>
              </w:rPr>
              <w:t xml:space="preserve">192KB</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三、传感器</w:t>
            </w:r>
            <w:r>
              <w:rPr>
                <w:rFonts w:ascii="宋体" w:hAnsi="宋体" w:eastAsia="宋体"/>
                <w:color w:val="000000" w:themeColor="text1"/>
                <w:szCs w:val="21"/>
                <w:highlight w:val="white"/>
                <w14:textFill>
                  <w14:solidFill>
                    <w14:schemeClr w14:val="tx1"/>
                  </w14:solidFill>
                </w14:textFill>
              </w:rPr>
              <w:tab/>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1.激光雷达：尺寸 65×65×60mm，重量不低于 260g，防护等级 IP67，量程不低于 40m，角度误差小于 0.15°，点云输出不低于 200000 点 /s，工作电压 9-27V DC，激光波长不低于 905nm，通讯方式为以太网</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2.深度视觉传感器</w:t>
            </w:r>
            <w:r>
              <w:rPr>
                <w:rFonts w:ascii="宋体" w:hAnsi="宋体" w:eastAsia="宋体"/>
                <w:color w:val="000000" w:themeColor="text1"/>
                <w:szCs w:val="21"/>
                <w:highlight w:val="white"/>
                <w14:textFill>
                  <w14:solidFill>
                    <w14:schemeClr w14:val="tx1"/>
                  </w14:solidFill>
                </w14:textFill>
              </w:rPr>
              <w:tab/>
            </w:r>
            <w:r>
              <w:rPr>
                <w:rFonts w:ascii="宋体" w:hAnsi="宋体" w:eastAsia="宋体"/>
                <w:color w:val="000000" w:themeColor="text1"/>
                <w:szCs w:val="21"/>
                <w:highlight w:val="white"/>
                <w14:textFill>
                  <w14:solidFill>
                    <w14:schemeClr w14:val="tx1"/>
                  </w14:solidFill>
                </w14:textFill>
              </w:rPr>
              <w:t xml:space="preserve">：深度范围 0.25-2.5m，精度 ±5mm，分辨率不低于 1920×1080@30fps，功耗不大于 2.2W</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3.视觉传感器（对地识别等）：1080P 高清摄像机，帧率可达 120 帧 / 秒，视角 120°</w:t>
            </w:r>
            <w:r>
              <w:rPr>
                <w:rFonts w:hint="eastAsia" w:ascii="宋体" w:hAnsi="宋体" w:eastAsia="宋体"/>
                <w:color w:val="000000" w:themeColor="text1"/>
                <w:szCs w:val="21"/>
                <w:highlight w:val="white"/>
                <w14:textFill>
                  <w14:solidFill>
                    <w14:schemeClr w14:val="tx1"/>
                  </w14:solidFill>
                </w14:textFill>
              </w:rPr>
              <w:t xml:space="preserve">。</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四、动力系统</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1.电池：2 块 4S 5200mah 航模锂电池，配备电压检测及低压报警模块</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2.通讯方式：支持 RS-232、USB、蓝牙、WIFI</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3.电机控制方式：矢量控制、PWM</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4.电机驱动：具备四路直流无刷驱动、四路直流伺服驱动，单个驱动电流最大可达 50A，实时反馈电机编码器、电流、力矩等数据</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五、扩展能力及配件</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1.接口配置：4 路 USB、1 路 HDMI、1 路 DP 接口、1 路 802.11a/g 网口、3 路 RS232、2 路 12 位精度 AD 采集接口、2 路 I/O 接口、1 路 PWM 控制接口、1 路 microUSB 口</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2.其他配件：航模遥控器、4 通道 USB hub、航模电池充电器</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3.软件与数据</w:t>
            </w:r>
            <w:r>
              <w:rPr>
                <w:rFonts w:ascii="宋体" w:hAnsi="宋体" w:eastAsia="宋体"/>
                <w:color w:val="000000" w:themeColor="text1"/>
                <w:szCs w:val="21"/>
                <w:highlight w:val="white"/>
                <w14:textFill>
                  <w14:solidFill>
                    <w14:schemeClr w14:val="tx1"/>
                  </w14:solidFill>
                </w14:textFill>
              </w:rPr>
              <w:tab/>
            </w:r>
            <w:r>
              <w:rPr>
                <w:rFonts w:ascii="宋体" w:hAnsi="宋体" w:eastAsia="宋体"/>
                <w:color w:val="000000" w:themeColor="text1"/>
                <w:szCs w:val="21"/>
                <w:highlight w:val="white"/>
                <w14:textFill>
                  <w14:solidFill>
                    <w14:schemeClr w14:val="tx1"/>
                  </w14:solidFill>
                </w14:textFill>
              </w:rPr>
              <w:t xml:space="preserve">配套资料：提供所有软件源码及配套实验课程，软件全开源，支持终身免费升级</w:t>
            </w:r>
            <w:r/>
          </w:p>
          <w:p>
            <w:pPr>
              <w:rPr>
                <w:rFonts w:ascii="宋体" w:hAnsi="宋体" w:eastAsia="宋体"/>
                <w:color w:val="000000" w:themeColor="text1"/>
                <w:szCs w:val="21"/>
                <w:highlight w:val="white"/>
                <w14:textFill>
                  <w14:solidFill>
                    <w14:schemeClr w14:val="tx1"/>
                  </w14:solidFill>
                </w14:textFill>
              </w:rPr>
            </w:pPr>
            <w:r>
              <w:rPr>
                <w:rFonts w:ascii="宋体" w:hAnsi="宋体" w:eastAsia="宋体"/>
                <w:color w:val="000000" w:themeColor="text1"/>
                <w:szCs w:val="21"/>
                <w:highlight w:val="white"/>
                <w14:textFill>
                  <w14:solidFill>
                    <w14:schemeClr w14:val="tx1"/>
                  </w14:solidFill>
                </w14:textFill>
              </w:rPr>
              <w:t xml:space="preserve">4.数据记录：TF 卡可记录飞行数据、轨迹、传感器、位置、高度、电源等数据</w:t>
            </w:r>
            <w:r/>
          </w:p>
          <w:p>
            <w:pPr>
              <w:rPr>
                <w:rFonts w:hint="eastAsia" w:eastAsia="宋体"/>
                <w:color w:val="000000" w:themeColor="text1"/>
                <w:highlight w:val="white"/>
                <w14:textFill>
                  <w14:solidFill>
                    <w14:schemeClr w14:val="tx1"/>
                  </w14:solidFill>
                </w14:textFill>
              </w:rPr>
            </w:pPr>
            <w:r>
              <w:rPr>
                <w:rFonts w:hint="eastAsia" w:ascii="宋体" w:hAnsi="宋体" w:eastAsia="宋体"/>
                <w:color w:val="000000" w:themeColor="text1"/>
                <w:szCs w:val="21"/>
                <w:highlight w:val="white"/>
                <w:lang w:val="en-US" w:eastAsia="zh-CN"/>
                <w14:textFill>
                  <w14:solidFill>
                    <w14:schemeClr w14:val="tx1"/>
                  </w14:solidFill>
                </w14:textFill>
              </w:rPr>
              <w:t xml:space="preserve">六、☆须可参加国际青年人工智能大赛“地空机器人任务赛”和“空中机器人任务挑战赛”、全球校园人工智能算法大赛“地空机器人任务赛”和“空中机器人任务挑战赛”并提供至少一个证明文件。</w:t>
            </w:r>
            <w:r/>
          </w:p>
        </w:tc>
      </w:tr>
    </w:tbl>
    <w:p>
      <w:pPr>
        <w:rPr>
          <w:rFonts w:ascii="宋体" w:hAnsi="宋体" w:cs="宋体"/>
          <w:b/>
          <w:bCs/>
          <w:color w:val="000000" w:themeColor="text1"/>
          <w:spacing w:val="2"/>
          <w:szCs w:val="21"/>
          <w:highlight w:val="white"/>
          <w14:textFill>
            <w14:solidFill>
              <w14:schemeClr w14:val="tx1"/>
            </w14:solidFill>
          </w14:textFill>
        </w:rPr>
      </w:pPr>
      <w:r>
        <w:rPr>
          <w:rFonts w:ascii="宋体" w:hAnsi="宋体" w:cs="宋体"/>
          <w:b/>
          <w:bCs/>
          <w:color w:val="000000" w:themeColor="text1"/>
          <w:spacing w:val="2"/>
          <w:szCs w:val="21"/>
          <w:highlight w:val="white"/>
          <w14:textFill>
            <w14:solidFill>
              <w14:schemeClr w14:val="tx1"/>
            </w14:solidFill>
          </w14:textFill>
        </w:rPr>
      </w:r>
      <w:r/>
    </w:p>
    <w:p>
      <w:pPr>
        <w:numPr>
          <w:ilvl w:val="0"/>
          <w:numId w:val="8"/>
        </w:numPr>
        <w:jc w:val="left"/>
        <w:spacing w:line="36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t xml:space="preserve">服务要求</w:t>
      </w:r>
      <w:r/>
    </w:p>
    <w:p>
      <w:pPr>
        <w:ind w:left="420" w:firstLine="422"/>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1.提供以上设备及软件的使用技术指导，以及提供免费师资培训工作。</w:t>
      </w:r>
      <w:r/>
    </w:p>
    <w:p>
      <w:pPr>
        <w:ind w:left="420" w:firstLine="422"/>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2.提供或配合开发配套教材、实验指导书、教学视频等教学资源。</w:t>
      </w:r>
      <w:r/>
    </w:p>
    <w:p>
      <w:pPr>
        <w:ind w:left="420" w:firstLine="422"/>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3.质保期不少于3年。质保期内软件免费更新到最新版本。</w:t>
      </w:r>
      <w:r/>
    </w:p>
    <w:p>
      <w:pPr>
        <w:ind w:left="420" w:firstLine="422"/>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4.交付软件功能在使用中存在缺陷或者需修改功能，投标人应提供免费的定制开发服务。</w:t>
      </w:r>
      <w:r/>
    </w:p>
    <w:p>
      <w:pPr>
        <w:ind w:left="420" w:firstLine="422"/>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5、费用支付方式：软件完成交付并验收合格后支付至合同价的90%，余款待正常使用满壹年后无质量问题无息付清。 </w:t>
      </w:r>
      <w:r/>
    </w:p>
    <w:p>
      <w:pPr>
        <w:pStyle w:val="972"/>
        <w:ind w:firstLine="48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961"/>
        <w:jc w:val="center"/>
        <w:rPr>
          <w:rFonts w:ascii="宋体" w:hAnsi="宋体" w:cs="Microsoft New Tai Lue"/>
          <w:color w:val="000000" w:themeColor="text1"/>
          <w:highlight w:val="white"/>
          <w14:textFill>
            <w14:solidFill>
              <w14:schemeClr w14:val="tx1"/>
            </w14:solidFill>
          </w14:textFill>
        </w:rPr>
      </w:pPr>
      <w:r>
        <w:rPr>
          <w:rFonts w:hint="eastAsia" w:ascii="宋体" w:hAnsi="宋体" w:cs="宋体"/>
          <w:b/>
          <w:color w:val="000000" w:themeColor="text1"/>
          <w:sz w:val="36"/>
          <w:szCs w:val="36"/>
          <w:highlight w:val="white"/>
          <w14:textFill>
            <w14:solidFill>
              <w14:schemeClr w14:val="tx1"/>
            </w14:solidFill>
          </w14:textFill>
        </w:rPr>
        <w:br w:type="page" w:clear="all"/>
      </w:r>
      <w:bookmarkStart w:id="246" w:name="_Toc9785"/>
      <w:r>
        <w:rPr>
          <w:rFonts w:ascii="宋体" w:hAnsi="宋体" w:cs="Microsoft New Tai Lue"/>
          <w:b/>
          <w:bCs/>
          <w:color w:val="000000" w:themeColor="text1"/>
          <w:sz w:val="32"/>
          <w:szCs w:val="32"/>
          <w:highlight w:val="white"/>
          <w14:textFill>
            <w14:solidFill>
              <w14:schemeClr w14:val="tx1"/>
            </w14:solidFill>
          </w14:textFill>
        </w:rPr>
        <w:t xml:space="preserve">第</w:t>
      </w:r>
      <w:r>
        <w:rPr>
          <w:rFonts w:hint="eastAsia" w:ascii="宋体" w:hAnsi="宋体" w:cs="Microsoft New Tai Lue"/>
          <w:b/>
          <w:bCs/>
          <w:color w:val="000000" w:themeColor="text1"/>
          <w:sz w:val="32"/>
          <w:szCs w:val="32"/>
          <w:highlight w:val="white"/>
          <w14:textFill>
            <w14:solidFill>
              <w14:schemeClr w14:val="tx1"/>
            </w14:solidFill>
          </w14:textFill>
        </w:rPr>
        <w:t xml:space="preserve">五</w:t>
      </w:r>
      <w:r>
        <w:rPr>
          <w:rFonts w:ascii="宋体" w:hAnsi="宋体" w:cs="Microsoft New Tai Lue"/>
          <w:b/>
          <w:bCs/>
          <w:color w:val="000000" w:themeColor="text1"/>
          <w:sz w:val="32"/>
          <w:szCs w:val="32"/>
          <w:highlight w:val="white"/>
          <w14:textFill>
            <w14:solidFill>
              <w14:schemeClr w14:val="tx1"/>
            </w14:solidFill>
          </w14:textFill>
        </w:rPr>
        <w:t xml:space="preserve">章 </w:t>
      </w:r>
      <w:r>
        <w:rPr>
          <w:rFonts w:hint="eastAsia" w:ascii="宋体" w:hAnsi="宋体" w:cs="Microsoft New Tai Lue"/>
          <w:b/>
          <w:bCs/>
          <w:color w:val="000000" w:themeColor="text1"/>
          <w:sz w:val="32"/>
          <w:szCs w:val="32"/>
          <w:highlight w:val="white"/>
          <w14:textFill>
            <w14:solidFill>
              <w14:schemeClr w14:val="tx1"/>
            </w14:solidFill>
          </w14:textFill>
        </w:rPr>
        <w:t xml:space="preserve">评审方法和评审标准</w:t>
      </w:r>
      <w:bookmarkEnd w:id="246"/>
      <w:r/>
      <w:r/>
    </w:p>
    <w:p>
      <w:pPr>
        <w:jc w:val="left"/>
        <w:spacing w:line="360" w:lineRule="auto"/>
        <w:rPr>
          <w:rFonts w:ascii="宋体" w:hAnsi="宋体" w:cs="宋体"/>
          <w:bCs/>
          <w:color w:val="000000" w:themeColor="text1"/>
          <w:position w:val="-10"/>
          <w:sz w:val="24"/>
          <w:szCs w:val="28"/>
          <w:highlight w:val="white"/>
          <w14:textFill>
            <w14:solidFill>
              <w14:schemeClr w14:val="tx1"/>
            </w14:solidFill>
          </w14:textFill>
        </w:rPr>
      </w:pPr>
      <w:r>
        <w:rPr>
          <w:rFonts w:hint="eastAsia" w:ascii="宋体" w:hAnsi="宋体" w:cs="宋体"/>
          <w:bCs/>
          <w:color w:val="000000" w:themeColor="text1"/>
          <w:position w:val="-10"/>
          <w:sz w:val="24"/>
          <w:szCs w:val="28"/>
          <w:highlight w:val="white"/>
          <w14:textFill>
            <w14:solidFill>
              <w14:schemeClr w14:val="tx1"/>
            </w14:solidFill>
          </w14:textFill>
        </w:rPr>
        <w:t xml:space="preserve">一、评审方法</w:t>
      </w:r>
      <w:r/>
    </w:p>
    <w:p>
      <w:pPr>
        <w:ind w:firstLine="480"/>
        <w:spacing w:line="360" w:lineRule="auto"/>
        <w:rPr>
          <w:rFonts w:ascii="宋体" w:hAnsi="宋体" w:cs="宋体"/>
          <w:bCs/>
          <w:color w:val="000000" w:themeColor="text1"/>
          <w:position w:val="-10"/>
          <w:sz w:val="22"/>
          <w:highlight w:val="white"/>
          <w14:textFill>
            <w14:solidFill>
              <w14:schemeClr w14:val="tx1"/>
            </w14:solidFill>
          </w14:textFill>
        </w:rPr>
      </w:pPr>
      <w:r>
        <w:rPr>
          <w:rFonts w:hint="eastAsia" w:ascii="宋体" w:hAnsi="宋体" w:cs="宋体"/>
          <w:bCs/>
          <w:color w:val="000000" w:themeColor="text1"/>
          <w:position w:val="-10"/>
          <w:sz w:val="22"/>
          <w:highlight w:val="white"/>
          <w14:textFill>
            <w14:solidFill>
              <w14:schemeClr w14:val="tx1"/>
            </w14:solidFill>
          </w14:textFill>
        </w:rPr>
        <w:t xml:space="preserve">本项目将进行两轮竞价。供应商的</w:t>
      </w:r>
      <w:r>
        <w:rPr>
          <w:rFonts w:hint="eastAsia" w:ascii="宋体" w:hAnsi="宋体" w:cs="宋体"/>
          <w:color w:val="000000" w:themeColor="text1"/>
          <w:position w:val="-10"/>
          <w:sz w:val="22"/>
          <w:highlight w:val="white"/>
          <w14:textFill>
            <w14:solidFill>
              <w14:schemeClr w14:val="tx1"/>
            </w14:solidFill>
          </w14:textFill>
        </w:rPr>
        <w:t xml:space="preserve">第一轮</w:t>
      </w:r>
      <w:r>
        <w:rPr>
          <w:rFonts w:hint="eastAsia" w:ascii="宋体" w:hAnsi="宋体" w:cs="宋体"/>
          <w:bCs/>
          <w:color w:val="000000" w:themeColor="text1"/>
          <w:position w:val="-10"/>
          <w:sz w:val="22"/>
          <w:highlight w:val="white"/>
          <w14:textFill>
            <w14:solidFill>
              <w14:schemeClr w14:val="tx1"/>
            </w14:solidFill>
          </w14:textFill>
        </w:rPr>
        <w:t xml:space="preserve">报价表应随响应文件递交。评审委员会将按采购文件要求对响应文件和报价表进行评审，并组织供应商进行第二轮报价（第一轮、第二轮报价的报价表均将由评审委员会封闭评审，不进行公开唱标）。</w:t>
      </w:r>
      <w:r/>
    </w:p>
    <w:p>
      <w:pPr>
        <w:ind w:firstLine="480"/>
        <w:spacing w:line="360" w:lineRule="auto"/>
        <w:rPr>
          <w:rFonts w:ascii="宋体" w:hAnsi="宋体" w:cs="宋体"/>
          <w:bCs/>
          <w:color w:val="000000" w:themeColor="text1"/>
          <w:position w:val="-10"/>
          <w:sz w:val="22"/>
          <w:highlight w:val="white"/>
          <w14:textFill>
            <w14:solidFill>
              <w14:schemeClr w14:val="tx1"/>
            </w14:solidFill>
          </w14:textFill>
        </w:rPr>
      </w:pPr>
      <w:r>
        <w:rPr>
          <w:rFonts w:hint="eastAsia" w:ascii="宋体" w:hAnsi="宋体" w:cs="宋体"/>
          <w:color w:val="000000" w:themeColor="text1"/>
          <w:position w:val="-10"/>
          <w:sz w:val="22"/>
          <w:szCs w:val="20"/>
          <w:highlight w:val="white"/>
          <w14:textFill>
            <w14:solidFill>
              <w14:schemeClr w14:val="tx1"/>
            </w14:solidFill>
          </w14:textFill>
        </w:rPr>
        <w:t xml:space="preserve">供应商第二轮报价不得高于第一轮，否则视为无效报价。</w:t>
      </w:r>
      <w:r/>
    </w:p>
    <w:p>
      <w:pPr>
        <w:ind w:firstLine="480"/>
        <w:spacing w:line="360" w:lineRule="auto"/>
        <w:rPr>
          <w:rFonts w:ascii="宋体" w:hAnsi="宋体" w:cs="宋体"/>
          <w:bCs/>
          <w:color w:val="000000" w:themeColor="text1"/>
          <w:position w:val="-10"/>
          <w:sz w:val="22"/>
          <w:highlight w:val="white"/>
          <w14:textFill>
            <w14:solidFill>
              <w14:schemeClr w14:val="tx1"/>
            </w14:solidFill>
          </w14:textFill>
        </w:rPr>
      </w:pPr>
      <w:r>
        <w:rPr>
          <w:rFonts w:hint="eastAsia" w:ascii="宋体" w:hAnsi="宋体" w:cs="宋体"/>
          <w:bCs/>
          <w:color w:val="000000" w:themeColor="text1"/>
          <w:position w:val="-10"/>
          <w:sz w:val="22"/>
          <w:highlight w:val="white"/>
          <w14:textFill>
            <w14:solidFill>
              <w14:schemeClr w14:val="tx1"/>
            </w14:solidFill>
          </w14:textFill>
        </w:rPr>
        <w:t xml:space="preserve">评审委员会</w:t>
      </w:r>
      <w:r>
        <w:rPr>
          <w:rFonts w:hint="eastAsia" w:ascii="宋体" w:hAnsi="宋体" w:cs="宋体"/>
          <w:color w:val="000000" w:themeColor="text1"/>
          <w:position w:val="-10"/>
          <w:sz w:val="22"/>
          <w:highlight w:val="white"/>
          <w14:textFill>
            <w14:solidFill>
              <w14:schemeClr w14:val="tx1"/>
            </w14:solidFill>
          </w14:textFill>
        </w:rPr>
        <w:t xml:space="preserve">将根据第二轮有效报价由低到高的顺序推荐成交候选人（即确定第二轮报价最低的有效报价单位为第一成交候选人），如此时排名并列第一的单位不止一家，则由代理机构组织所有竞价单位随机抽签确定排序，以上述并列第一单位中抽</w:t>
      </w:r>
      <w:r>
        <w:rPr>
          <w:rFonts w:hint="eastAsia" w:ascii="宋体" w:hAnsi="宋体" w:cs="宋体"/>
          <w:color w:val="000000" w:themeColor="text1"/>
          <w:position w:val="-10"/>
          <w:sz w:val="22"/>
          <w:szCs w:val="20"/>
          <w:highlight w:val="white"/>
          <w14:textFill>
            <w14:solidFill>
              <w14:schemeClr w14:val="tx1"/>
            </w14:solidFill>
          </w14:textFill>
        </w:rPr>
        <w:t xml:space="preserve">签排序第一的竞价单位为第一成交候选人。</w:t>
      </w:r>
      <w:r/>
    </w:p>
    <w:p>
      <w:pPr>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p>
    <w:p>
      <w:pPr>
        <w:pStyle w:val="961"/>
        <w:jc w:val="center"/>
        <w:rPr>
          <w:rFonts w:ascii="宋体" w:hAnsi="宋体" w:cs="Microsoft New Tai Lue"/>
          <w:color w:val="000000" w:themeColor="text1"/>
          <w:sz w:val="24"/>
          <w:highlight w:val="white"/>
          <w14:textFill>
            <w14:solidFill>
              <w14:schemeClr w14:val="tx1"/>
            </w14:solidFill>
          </w14:textFill>
        </w:rPr>
      </w:pPr>
      <w:r>
        <w:rPr>
          <w:rStyle w:val="1215"/>
          <w:rFonts w:hint="eastAsia" w:ascii="宋体" w:hAnsi="宋体" w:eastAsia="宋体" w:cs="宋体"/>
          <w:color w:val="000000" w:themeColor="text1"/>
          <w:sz w:val="44"/>
          <w:szCs w:val="44"/>
          <w:highlight w:val="white"/>
          <w14:textFill>
            <w14:solidFill>
              <w14:schemeClr w14:val="tx1"/>
            </w14:solidFill>
          </w14:textFill>
        </w:rPr>
        <w:br w:type="page" w:clear="all"/>
      </w:r>
      <w:r>
        <w:rPr>
          <w:rFonts w:ascii="宋体" w:hAnsi="宋体" w:cs="Microsoft New Tai Lue"/>
          <w:color w:val="000000" w:themeColor="text1"/>
          <w:highlight w:val="white"/>
          <w14:textFill>
            <w14:solidFill>
              <w14:schemeClr w14:val="tx1"/>
            </w14:solidFill>
          </w14:textFill>
        </w:rPr>
        <w:t xml:space="preserve">第</w:t>
      </w:r>
      <w:r>
        <w:rPr>
          <w:rFonts w:hint="eastAsia" w:ascii="宋体" w:hAnsi="宋体" w:cs="Microsoft New Tai Lue"/>
          <w:color w:val="000000" w:themeColor="text1"/>
          <w:highlight w:val="white"/>
          <w14:textFill>
            <w14:solidFill>
              <w14:schemeClr w14:val="tx1"/>
            </w14:solidFill>
          </w14:textFill>
        </w:rPr>
        <w:t xml:space="preserve">六</w:t>
      </w:r>
      <w:r>
        <w:rPr>
          <w:rFonts w:ascii="宋体" w:hAnsi="宋体" w:cs="Microsoft New Tai Lue"/>
          <w:color w:val="000000" w:themeColor="text1"/>
          <w:highlight w:val="white"/>
          <w14:textFill>
            <w14:solidFill>
              <w14:schemeClr w14:val="tx1"/>
            </w14:solidFill>
          </w14:textFill>
        </w:rPr>
        <w:t xml:space="preserve">章 </w:t>
      </w:r>
      <w:r>
        <w:rPr>
          <w:rFonts w:hint="eastAsia" w:ascii="宋体" w:hAnsi="宋体" w:cs="Microsoft New Tai Lue"/>
          <w:color w:val="000000" w:themeColor="text1"/>
          <w:highlight w:val="white"/>
          <w14:textFill>
            <w14:solidFill>
              <w14:schemeClr w14:val="tx1"/>
            </w14:solidFill>
          </w14:textFill>
        </w:rPr>
        <w:t xml:space="preserve">响应文件的组成和格式</w:t>
      </w:r>
      <w:bookmarkEnd w:id="242"/>
      <w:r/>
      <w:r/>
    </w:p>
    <w:p>
      <w:pPr>
        <w:jc w:val="center"/>
        <w:rPr>
          <w:rFonts w:ascii="宋体" w:hAnsi="宋体" w:cs="宋体"/>
          <w:b/>
          <w:color w:val="000000" w:themeColor="text1"/>
          <w:sz w:val="72"/>
          <w:szCs w:val="21"/>
          <w:highlight w:val="white"/>
          <w14:textFill>
            <w14:solidFill>
              <w14:schemeClr w14:val="tx1"/>
            </w14:solidFill>
          </w14:textFill>
        </w:rPr>
      </w:pPr>
      <w:r>
        <w:rPr>
          <w:rFonts w:ascii="宋体" w:hAnsi="宋体" w:cs="宋体"/>
          <w:b/>
          <w:color w:val="000000" w:themeColor="text1"/>
          <w:sz w:val="72"/>
          <w:szCs w:val="21"/>
          <w:highlight w:val="white"/>
          <w14:textFill>
            <w14:solidFill>
              <w14:schemeClr w14:val="tx1"/>
            </w14:solidFill>
          </w14:textFill>
        </w:rPr>
      </w:r>
      <w:r/>
    </w:p>
    <w:p>
      <w:pPr>
        <w:pStyle w:val="128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center"/>
        <w:rPr>
          <w:rFonts w:ascii="宋体" w:hAnsi="宋体"/>
          <w:color w:val="000000" w:themeColor="text1"/>
          <w:sz w:val="72"/>
          <w:szCs w:val="72"/>
          <w:highlight w:val="white"/>
          <w14:textFill>
            <w14:solidFill>
              <w14:schemeClr w14:val="tx1"/>
            </w14:solidFill>
          </w14:textFill>
        </w:rPr>
      </w:pPr>
      <w:r/>
      <w:bookmarkStart w:id="247" w:name="_Toc16222_WPSOffice_Level1"/>
      <w:r/>
      <w:bookmarkStart w:id="248" w:name="_Toc11481"/>
      <w:r/>
      <w:bookmarkStart w:id="249" w:name="_Toc11212"/>
      <w:r>
        <w:rPr>
          <w:rFonts w:hint="eastAsia" w:ascii="宋体" w:hAnsi="宋体"/>
          <w:color w:val="000000" w:themeColor="text1"/>
          <w:sz w:val="72"/>
          <w:szCs w:val="72"/>
          <w:highlight w:val="white"/>
          <w14:textFill>
            <w14:solidFill>
              <w14:schemeClr w14:val="tx1"/>
            </w14:solidFill>
          </w14:textFill>
        </w:rPr>
        <w:t xml:space="preserve">竞争性谈判响应文件</w:t>
      </w:r>
      <w:bookmarkEnd w:id="247"/>
      <w:r/>
      <w:bookmarkEnd w:id="248"/>
      <w:r/>
      <w:bookmarkEnd w:id="249"/>
      <w:r/>
      <w:r/>
    </w:p>
    <w:p>
      <w:pPr>
        <w:pStyle w:val="1291"/>
        <w:ind w:firstLine="0"/>
        <w:jc w:val="center"/>
        <w:spacing w:line="240" w:lineRule="auto"/>
        <w:rPr>
          <w:rFonts w:ascii="宋体" w:hAnsi="宋体" w:cs="宋体"/>
          <w:b/>
          <w:bCs/>
          <w:color w:val="000000" w:themeColor="text1"/>
          <w:sz w:val="36"/>
          <w:szCs w:val="36"/>
          <w:highlight w:val="white"/>
          <w14:textFill>
            <w14:solidFill>
              <w14:schemeClr w14:val="tx1"/>
            </w14:solidFill>
          </w14:textFill>
        </w:rPr>
      </w:pPr>
      <w:r>
        <w:rPr>
          <w:rFonts w:ascii="宋体" w:hAnsi="宋体" w:cs="宋体"/>
          <w:b/>
          <w:bCs/>
          <w:color w:val="000000" w:themeColor="text1"/>
          <w:sz w:val="36"/>
          <w:szCs w:val="36"/>
          <w:highlight w:val="white"/>
          <w14:textFill>
            <w14:solidFill>
              <w14:schemeClr w14:val="tx1"/>
            </w14:solidFill>
          </w14:textFill>
        </w:rPr>
      </w:r>
      <w:r/>
    </w:p>
    <w:p>
      <w:pPr>
        <w:jc w:val="center"/>
        <w:rPr>
          <w:rFonts w:ascii="宋体" w:hAnsi="宋体"/>
          <w:b/>
          <w:bCs/>
          <w:color w:val="000000" w:themeColor="text1"/>
          <w:sz w:val="36"/>
          <w:szCs w:val="36"/>
          <w:highlight w:val="white"/>
          <w14:textFill>
            <w14:solidFill>
              <w14:schemeClr w14:val="tx1"/>
            </w14:solidFill>
          </w14:textFill>
        </w:rPr>
      </w:pPr>
      <w:r/>
      <w:bookmarkStart w:id="250" w:name="_Toc860_WPSOffice_Level1"/>
      <w:r/>
      <w:bookmarkStart w:id="251" w:name="_Toc4399"/>
      <w:r/>
      <w:bookmarkStart w:id="252" w:name="_Toc9960"/>
      <w:r>
        <w:rPr>
          <w:rFonts w:hint="eastAsia" w:ascii="宋体" w:hAnsi="宋体"/>
          <w:b/>
          <w:bCs/>
          <w:color w:val="000000" w:themeColor="text1"/>
          <w:sz w:val="36"/>
          <w:szCs w:val="36"/>
          <w:highlight w:val="white"/>
          <w14:textFill>
            <w14:solidFill>
              <w14:schemeClr w14:val="tx1"/>
            </w14:solidFill>
          </w14:textFill>
        </w:rPr>
        <w:t xml:space="preserve">（正或副本）</w:t>
      </w:r>
      <w:bookmarkEnd w:id="250"/>
      <w:r/>
      <w:bookmarkEnd w:id="251"/>
      <w:r/>
      <w:bookmarkEnd w:id="252"/>
      <w:r/>
      <w:r/>
    </w:p>
    <w:p>
      <w:pPr>
        <w:ind w:firstLine="1084"/>
        <w:rPr>
          <w:rFonts w:ascii="宋体" w:hAnsi="宋体" w:cs="宋体"/>
          <w:b/>
          <w:color w:val="000000" w:themeColor="text1"/>
          <w:sz w:val="36"/>
          <w:szCs w:val="21"/>
          <w:highlight w:val="white"/>
          <w14:textFill>
            <w14:solidFill>
              <w14:schemeClr w14:val="tx1"/>
            </w14:solidFill>
          </w14:textFill>
        </w:rPr>
      </w:pPr>
      <w:r>
        <w:rPr>
          <w:rFonts w:ascii="宋体" w:hAnsi="宋体" w:cs="宋体"/>
          <w:b/>
          <w:color w:val="000000" w:themeColor="text1"/>
          <w:sz w:val="36"/>
          <w:szCs w:val="21"/>
          <w:highlight w:val="white"/>
          <w14:textFill>
            <w14:solidFill>
              <w14:schemeClr w14:val="tx1"/>
            </w14:solidFill>
          </w14:textFill>
        </w:rPr>
      </w:r>
      <w:r/>
    </w:p>
    <w:p>
      <w:pPr>
        <w:pStyle w:val="1280"/>
        <w:ind w:firstLine="723"/>
        <w:rPr>
          <w:rFonts w:cs="宋体"/>
          <w:b/>
          <w:color w:val="000000" w:themeColor="text1"/>
          <w:sz w:val="36"/>
          <w:szCs w:val="21"/>
          <w:highlight w:val="white"/>
          <w14:textFill>
            <w14:solidFill>
              <w14:schemeClr w14:val="tx1"/>
            </w14:solidFill>
          </w14:textFill>
        </w:rPr>
      </w:pPr>
      <w:r>
        <w:rPr>
          <w:rFonts w:cs="宋体"/>
          <w:b/>
          <w:color w:val="000000" w:themeColor="text1"/>
          <w:sz w:val="36"/>
          <w:szCs w:val="21"/>
          <w:highlight w:val="white"/>
          <w14:textFill>
            <w14:solidFill>
              <w14:schemeClr w14:val="tx1"/>
            </w14:solidFill>
          </w14:textFill>
        </w:rPr>
      </w:r>
      <w:r/>
    </w:p>
    <w:p>
      <w:pPr>
        <w:pStyle w:val="1280"/>
        <w:ind w:firstLine="723"/>
        <w:rPr>
          <w:rFonts w:cs="宋体"/>
          <w:b/>
          <w:color w:val="000000" w:themeColor="text1"/>
          <w:sz w:val="36"/>
          <w:szCs w:val="21"/>
          <w:highlight w:val="white"/>
          <w14:textFill>
            <w14:solidFill>
              <w14:schemeClr w14:val="tx1"/>
            </w14:solidFill>
          </w14:textFill>
        </w:rPr>
      </w:pPr>
      <w:r>
        <w:rPr>
          <w:rFonts w:cs="宋体"/>
          <w:b/>
          <w:color w:val="000000" w:themeColor="text1"/>
          <w:sz w:val="36"/>
          <w:szCs w:val="21"/>
          <w:highlight w:val="white"/>
          <w14:textFill>
            <w14:solidFill>
              <w14:schemeClr w14:val="tx1"/>
            </w14:solidFill>
          </w14:textFill>
        </w:rPr>
      </w:r>
      <w:r/>
    </w:p>
    <w:p>
      <w:pPr>
        <w:pStyle w:val="1280"/>
        <w:ind w:firstLine="723"/>
        <w:rPr>
          <w:rFonts w:cs="宋体"/>
          <w:b/>
          <w:color w:val="000000" w:themeColor="text1"/>
          <w:sz w:val="36"/>
          <w:szCs w:val="21"/>
          <w:highlight w:val="white"/>
          <w14:textFill>
            <w14:solidFill>
              <w14:schemeClr w14:val="tx1"/>
            </w14:solidFill>
          </w14:textFill>
        </w:rPr>
      </w:pPr>
      <w:r>
        <w:rPr>
          <w:rFonts w:cs="宋体"/>
          <w:b/>
          <w:color w:val="000000" w:themeColor="text1"/>
          <w:sz w:val="36"/>
          <w:szCs w:val="21"/>
          <w:highlight w:val="white"/>
          <w14:textFill>
            <w14:solidFill>
              <w14:schemeClr w14:val="tx1"/>
            </w14:solidFill>
          </w14:textFill>
        </w:rPr>
      </w:r>
      <w:r/>
    </w:p>
    <w:p>
      <w:pPr>
        <w:ind w:firstLine="1084"/>
        <w:rPr>
          <w:rFonts w:ascii="宋体" w:hAnsi="宋体" w:cs="宋体"/>
          <w:b/>
          <w:color w:val="000000" w:themeColor="text1"/>
          <w:sz w:val="36"/>
          <w:szCs w:val="21"/>
          <w:highlight w:val="white"/>
          <w14:textFill>
            <w14:solidFill>
              <w14:schemeClr w14:val="tx1"/>
            </w14:solidFill>
          </w14:textFill>
        </w:rPr>
      </w:pPr>
      <w:r>
        <w:rPr>
          <w:rFonts w:ascii="宋体" w:hAnsi="宋体" w:cs="宋体"/>
          <w:b/>
          <w:color w:val="000000" w:themeColor="text1"/>
          <w:sz w:val="36"/>
          <w:szCs w:val="21"/>
          <w:highlight w:val="white"/>
          <w14:textFill>
            <w14:solidFill>
              <w14:schemeClr w14:val="tx1"/>
            </w14:solidFill>
          </w14:textFill>
        </w:rPr>
      </w:r>
      <w:r/>
    </w:p>
    <w:p>
      <w:pPr>
        <w:ind w:firstLine="1446"/>
        <w:jc w:val="left"/>
        <w:spacing w:line="360" w:lineRule="auto"/>
        <w:rPr>
          <w:rFonts w:ascii="宋体" w:hAnsi="宋体"/>
          <w:b/>
          <w:bCs/>
          <w:color w:val="000000" w:themeColor="text1"/>
          <w:sz w:val="36"/>
          <w:szCs w:val="36"/>
          <w:highlight w:val="white"/>
          <w14:textFill>
            <w14:solidFill>
              <w14:schemeClr w14:val="tx1"/>
            </w14:solidFill>
          </w14:textFill>
        </w:rPr>
      </w:pPr>
      <w:r/>
      <w:bookmarkStart w:id="253" w:name="_Toc2658"/>
      <w:r/>
      <w:bookmarkStart w:id="254" w:name="_Toc27020"/>
      <w:r/>
      <w:bookmarkStart w:id="255" w:name="_Toc3600_WPSOffice_Level1"/>
      <w:r>
        <w:rPr>
          <w:rFonts w:hint="eastAsia" w:ascii="宋体" w:hAnsi="宋体"/>
          <w:b/>
          <w:bCs/>
          <w:color w:val="000000" w:themeColor="text1"/>
          <w:sz w:val="36"/>
          <w:szCs w:val="36"/>
          <w:highlight w:val="white"/>
          <w14:textFill>
            <w14:solidFill>
              <w14:schemeClr w14:val="tx1"/>
            </w14:solidFill>
          </w14:textFill>
        </w:rPr>
        <w:t xml:space="preserve">项 目 名 称：</w:t>
      </w:r>
      <w:bookmarkEnd w:id="253"/>
      <w:r/>
      <w:bookmarkEnd w:id="254"/>
      <w:r/>
      <w:bookmarkEnd w:id="255"/>
      <w:r/>
      <w:r/>
    </w:p>
    <w:p>
      <w:pPr>
        <w:ind w:firstLine="1446"/>
        <w:jc w:val="left"/>
        <w:spacing w:line="360" w:lineRule="auto"/>
        <w:rPr>
          <w:rFonts w:ascii="宋体" w:hAnsi="宋体"/>
          <w:b/>
          <w:bCs/>
          <w:color w:val="000000" w:themeColor="text1"/>
          <w:sz w:val="36"/>
          <w:szCs w:val="36"/>
          <w:highlight w:val="white"/>
          <w14:textFill>
            <w14:solidFill>
              <w14:schemeClr w14:val="tx1"/>
            </w14:solidFill>
          </w14:textFill>
        </w:rPr>
      </w:pPr>
      <w:r/>
      <w:bookmarkStart w:id="256" w:name="_Toc6936"/>
      <w:r/>
      <w:bookmarkStart w:id="257" w:name="_Toc6762"/>
      <w:r/>
      <w:bookmarkStart w:id="258" w:name="_Toc24086_WPSOffice_Level1"/>
      <w:r>
        <w:rPr>
          <w:rFonts w:hint="eastAsia" w:ascii="宋体" w:hAnsi="宋体"/>
          <w:b/>
          <w:bCs/>
          <w:color w:val="000000" w:themeColor="text1"/>
          <w:sz w:val="36"/>
          <w:szCs w:val="36"/>
          <w:highlight w:val="white"/>
          <w14:textFill>
            <w14:solidFill>
              <w14:schemeClr w14:val="tx1"/>
            </w14:solidFill>
          </w14:textFill>
        </w:rPr>
        <w:t xml:space="preserve">项 目 编 号：</w:t>
      </w:r>
      <w:bookmarkEnd w:id="256"/>
      <w:r/>
      <w:bookmarkEnd w:id="257"/>
      <w:r/>
      <w:bookmarkEnd w:id="258"/>
      <w:r/>
      <w:r/>
    </w:p>
    <w:p>
      <w:pPr>
        <w:ind w:firstLine="1446"/>
        <w:jc w:val="left"/>
        <w:spacing w:line="360" w:lineRule="auto"/>
        <w:rPr>
          <w:rFonts w:ascii="宋体" w:hAnsi="宋体"/>
          <w:b/>
          <w:bCs/>
          <w:color w:val="000000" w:themeColor="text1"/>
          <w:sz w:val="36"/>
          <w:szCs w:val="36"/>
          <w:highlight w:val="white"/>
          <w14:textFill>
            <w14:solidFill>
              <w14:schemeClr w14:val="tx1"/>
            </w14:solidFill>
          </w14:textFill>
        </w:rPr>
      </w:pPr>
      <w:r/>
      <w:bookmarkStart w:id="259" w:name="_Toc13881"/>
      <w:r/>
      <w:bookmarkStart w:id="260" w:name="_Toc20573"/>
      <w:r/>
      <w:bookmarkStart w:id="261" w:name="_Toc270_WPSOffice_Level1"/>
      <w:r>
        <w:rPr>
          <w:rFonts w:hint="eastAsia" w:ascii="宋体" w:hAnsi="宋体"/>
          <w:b/>
          <w:bCs/>
          <w:color w:val="000000" w:themeColor="text1"/>
          <w:sz w:val="36"/>
          <w:szCs w:val="36"/>
          <w:highlight w:val="white"/>
          <w14:textFill>
            <w14:solidFill>
              <w14:schemeClr w14:val="tx1"/>
            </w14:solidFill>
          </w14:textFill>
        </w:rPr>
        <w:t xml:space="preserve">谈判供应商名称：</w:t>
      </w:r>
      <w:bookmarkEnd w:id="259"/>
      <w:r/>
      <w:bookmarkEnd w:id="260"/>
      <w:r/>
      <w:bookmarkEnd w:id="261"/>
      <w:r>
        <w:rPr>
          <w:rFonts w:hint="eastAsia" w:ascii="宋体" w:hAnsi="宋体"/>
          <w:b/>
          <w:bCs/>
          <w:color w:val="000000" w:themeColor="text1"/>
          <w:sz w:val="36"/>
          <w:szCs w:val="36"/>
          <w:highlight w:val="white"/>
          <w14:textFill>
            <w14:solidFill>
              <w14:schemeClr w14:val="tx1"/>
            </w14:solidFill>
          </w14:textFill>
        </w:rPr>
        <w:t xml:space="preserve">               </w:t>
      </w:r>
      <w:r/>
    </w:p>
    <w:p>
      <w:pPr>
        <w:ind w:firstLine="1446"/>
        <w:jc w:val="left"/>
        <w:spacing w:line="360" w:lineRule="auto"/>
        <w:rPr>
          <w:rFonts w:ascii="宋体" w:hAnsi="宋体"/>
          <w:b/>
          <w:bCs/>
          <w:color w:val="000000" w:themeColor="text1"/>
          <w:sz w:val="36"/>
          <w:szCs w:val="36"/>
          <w:highlight w:val="white"/>
          <w14:textFill>
            <w14:solidFill>
              <w14:schemeClr w14:val="tx1"/>
            </w14:solidFill>
          </w14:textFill>
        </w:rPr>
      </w:pPr>
      <w:r/>
      <w:bookmarkStart w:id="262" w:name="_Toc12689"/>
      <w:r/>
      <w:bookmarkStart w:id="263" w:name="_Toc29882_WPSOffice_Level1"/>
      <w:r/>
      <w:bookmarkStart w:id="264" w:name="_Toc16633"/>
      <w:r>
        <w:rPr>
          <w:rFonts w:hint="eastAsia" w:ascii="宋体" w:hAnsi="宋体"/>
          <w:b/>
          <w:bCs/>
          <w:color w:val="000000" w:themeColor="text1"/>
          <w:sz w:val="36"/>
          <w:szCs w:val="36"/>
          <w:highlight w:val="white"/>
          <w14:textFill>
            <w14:solidFill>
              <w14:schemeClr w14:val="tx1"/>
            </w14:solidFill>
          </w14:textFill>
        </w:rPr>
        <w:t xml:space="preserve">日       期：</w:t>
      </w:r>
      <w:bookmarkEnd w:id="262"/>
      <w:r/>
      <w:bookmarkEnd w:id="263"/>
      <w:r/>
      <w:bookmarkEnd w:id="264"/>
      <w:r/>
      <w:r/>
    </w:p>
    <w:p>
      <w:pPr>
        <w:pStyle w:val="1291"/>
        <w:ind w:firstLine="2464"/>
        <w:spacing w:line="240" w:lineRule="auto"/>
        <w:rPr>
          <w:rFonts w:ascii="宋体" w:hAnsi="宋体" w:cs="宋体"/>
          <w:bCs/>
          <w:color w:val="000000" w:themeColor="text1"/>
          <w:sz w:val="32"/>
          <w:szCs w:val="32"/>
          <w:highlight w:val="white"/>
          <w14:textFill>
            <w14:solidFill>
              <w14:schemeClr w14:val="tx1"/>
            </w14:solidFill>
          </w14:textFill>
        </w:rPr>
      </w:pPr>
      <w:r>
        <w:rPr>
          <w:rFonts w:ascii="宋体" w:hAnsi="宋体" w:cs="宋体"/>
          <w:bCs/>
          <w:color w:val="000000" w:themeColor="text1"/>
          <w:sz w:val="32"/>
          <w:szCs w:val="32"/>
          <w:highlight w:val="white"/>
          <w14:textFill>
            <w14:solidFill>
              <w14:schemeClr w14:val="tx1"/>
            </w14:solidFill>
          </w14:textFill>
        </w:rPr>
      </w:r>
      <w:r/>
    </w:p>
    <w:p>
      <w:pPr>
        <w:pStyle w:val="1291"/>
        <w:ind w:firstLine="0"/>
        <w:spacing w:before="0" w:after="0" w:line="240" w:lineRule="auto"/>
        <w:rPr>
          <w:rFonts w:ascii="宋体" w:hAnsi="宋体" w:cs="宋体"/>
          <w:color w:val="000000" w:themeColor="text1"/>
          <w:highlight w:val="white"/>
          <w14:textFill>
            <w14:solidFill>
              <w14:schemeClr w14:val="tx1"/>
            </w14:solidFill>
          </w14:textFill>
        </w:rPr>
      </w:pPr>
      <w:r>
        <w:rPr>
          <w:rFonts w:ascii="宋体" w:hAnsi="宋体" w:cs="宋体"/>
          <w:color w:val="000000" w:themeColor="text1"/>
          <w:highlight w:val="white"/>
          <w14:textFill>
            <w14:solidFill>
              <w14:schemeClr w14:val="tx1"/>
            </w14:solidFill>
          </w14:textFill>
        </w:rPr>
      </w:r>
      <w:r/>
    </w:p>
    <w:p>
      <w:pPr>
        <w:pStyle w:val="1291"/>
        <w:ind w:firstLine="0"/>
        <w:spacing w:before="0" w:after="0" w:line="240" w:lineRule="auto"/>
        <w:rPr>
          <w:rFonts w:ascii="宋体" w:hAnsi="宋体" w:cs="宋体"/>
          <w:color w:val="000000" w:themeColor="text1"/>
          <w:highlight w:val="white"/>
          <w14:textFill>
            <w14:solidFill>
              <w14:schemeClr w14:val="tx1"/>
            </w14:solidFill>
          </w14:textFill>
        </w:rPr>
      </w:pPr>
      <w:r>
        <w:rPr>
          <w:rFonts w:ascii="宋体" w:hAnsi="宋体" w:cs="宋体"/>
          <w:color w:val="000000" w:themeColor="text1"/>
          <w:highlight w:val="white"/>
          <w14:textFill>
            <w14:solidFill>
              <w14:schemeClr w14:val="tx1"/>
            </w14:solidFill>
          </w14:textFill>
        </w:rPr>
      </w:r>
      <w:r/>
    </w:p>
    <w:p>
      <w:pPr>
        <w:pStyle w:val="1291"/>
        <w:ind w:firstLine="0"/>
        <w:spacing w:before="0" w:after="0" w:line="240" w:lineRule="auto"/>
        <w:rPr>
          <w:rFonts w:ascii="宋体" w:hAnsi="宋体" w:cs="宋体"/>
          <w:color w:val="000000" w:themeColor="text1"/>
          <w:highlight w:val="white"/>
          <w14:textFill>
            <w14:solidFill>
              <w14:schemeClr w14:val="tx1"/>
            </w14:solidFill>
          </w14:textFill>
        </w:rPr>
      </w:pPr>
      <w:r>
        <w:rPr>
          <w:rFonts w:ascii="宋体" w:hAnsi="宋体" w:cs="宋体"/>
          <w:color w:val="000000" w:themeColor="text1"/>
          <w:highlight w:val="white"/>
          <w14:textFill>
            <w14:solidFill>
              <w14:schemeClr w14:val="tx1"/>
            </w14:solidFill>
          </w14:textFill>
        </w:rPr>
      </w:r>
      <w:r/>
    </w:p>
    <w:p>
      <w:pPr>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br w:type="page" w:clear="all"/>
      </w:r>
      <w:r/>
    </w:p>
    <w:p>
      <w:pPr>
        <w:jc w:val="center"/>
        <w:spacing w:line="440" w:lineRule="exact"/>
        <w:rPr>
          <w:rFonts w:ascii="宋体" w:hAnsi="宋体" w:cs="宋体"/>
          <w:color w:val="000000" w:themeColor="text1"/>
          <w:sz w:val="28"/>
          <w:szCs w:val="28"/>
          <w:highlight w:val="white"/>
          <w14:textFill>
            <w14:solidFill>
              <w14:schemeClr w14:val="tx1"/>
            </w14:solidFill>
          </w14:textFill>
        </w:rPr>
      </w:pPr>
      <w:r>
        <w:rPr>
          <w:rFonts w:hint="eastAsia" w:ascii="宋体" w:hAnsi="宋体" w:cs="宋体"/>
          <w:color w:val="000000" w:themeColor="text1"/>
          <w:sz w:val="28"/>
          <w:szCs w:val="28"/>
          <w:highlight w:val="white"/>
          <w14:textFill>
            <w14:solidFill>
              <w14:schemeClr w14:val="tx1"/>
            </w14:solidFill>
          </w14:textFill>
        </w:rPr>
        <w:t xml:space="preserve">目录</w:t>
      </w:r>
      <w:r/>
    </w:p>
    <w:p>
      <w:pPr>
        <w:jc w:val="center"/>
        <w:spacing w:line="440" w:lineRule="exact"/>
        <w:rPr>
          <w:rFonts w:ascii="宋体" w:hAnsi="宋体" w:cs="宋体"/>
          <w:color w:val="000000" w:themeColor="text1"/>
          <w:sz w:val="20"/>
          <w:szCs w:val="20"/>
          <w:highlight w:val="white"/>
          <w14:textFill>
            <w14:solidFill>
              <w14:schemeClr w14:val="tx1"/>
            </w14:solidFill>
          </w14:textFill>
        </w:rPr>
      </w:pPr>
      <w:r>
        <w:rPr>
          <w:rFonts w:hint="eastAsia" w:ascii="宋体" w:hAnsi="宋体" w:cs="宋体"/>
          <w:color w:val="000000" w:themeColor="text1"/>
          <w:sz w:val="28"/>
          <w:szCs w:val="28"/>
          <w:highlight w:val="white"/>
          <w14:textFill>
            <w14:solidFill>
              <w14:schemeClr w14:val="tx1"/>
            </w14:solidFill>
          </w14:textFill>
        </w:rPr>
        <w:t xml:space="preserve">（注：供应商根据附件顺序编制响应文件并制作目录（须生成页码））</w:t>
      </w:r>
      <w:r/>
    </w:p>
    <w:p>
      <w:pPr>
        <w:pStyle w:val="1243"/>
        <w:jc w:val="center"/>
        <w:spacing w:before="143" w:line="300" w:lineRule="exact"/>
        <w:rPr>
          <w:rFonts w:hAnsi="宋体" w:cs="Microsoft New Tai Lue"/>
          <w:color w:val="000000" w:themeColor="text1"/>
          <w:sz w:val="28"/>
          <w:szCs w:val="28"/>
          <w:highlight w:val="white"/>
          <w14:textFill>
            <w14:solidFill>
              <w14:schemeClr w14:val="tx1"/>
            </w14:solidFill>
          </w14:textFill>
        </w:rPr>
      </w:pPr>
      <w:r>
        <w:rPr>
          <w:rFonts w:hint="eastAsia" w:hAnsi="宋体" w:cs="宋体"/>
          <w:color w:val="000000" w:themeColor="text1"/>
          <w:highlight w:val="white"/>
          <w14:textFill>
            <w14:solidFill>
              <w14:schemeClr w14:val="tx1"/>
            </w14:solidFill>
          </w14:textFill>
        </w:rPr>
        <w:br w:type="page" w:clear="all"/>
      </w:r>
      <w:r>
        <w:rPr>
          <w:rFonts w:hAnsi="宋体" w:cs="Microsoft New Tai Lue"/>
          <w:b/>
          <w:bCs/>
          <w:color w:val="000000" w:themeColor="text1"/>
          <w:sz w:val="28"/>
          <w:szCs w:val="28"/>
          <w:highlight w:val="white"/>
          <w14:textFill>
            <w14:solidFill>
              <w14:schemeClr w14:val="tx1"/>
            </w14:solidFill>
          </w14:textFill>
        </w:rPr>
        <w:t xml:space="preserve">评审索引</w:t>
      </w:r>
      <w:r/>
    </w:p>
    <w:p>
      <w:pPr>
        <w:jc w:val="center"/>
        <w:rPr>
          <w:rFonts w:ascii="宋体" w:hAnsi="宋体" w:cs="Microsoft New Tai Lue"/>
          <w:b/>
          <w:color w:val="000000" w:themeColor="text1"/>
          <w:sz w:val="24"/>
          <w:highlight w:val="white"/>
          <w14:textFill>
            <w14:solidFill>
              <w14:schemeClr w14:val="tx1"/>
            </w14:solidFill>
          </w14:textFill>
        </w:rPr>
      </w:pPr>
      <w:r>
        <w:rPr>
          <w:rFonts w:ascii="宋体" w:hAnsi="宋体" w:cs="Microsoft New Tai Lue"/>
          <w:b/>
          <w:color w:val="000000" w:themeColor="text1"/>
          <w:sz w:val="24"/>
          <w:highlight w:val="white"/>
          <w14:textFill>
            <w14:solidFill>
              <w14:schemeClr w14:val="tx1"/>
            </w14:solidFill>
          </w14:textFill>
        </w:rPr>
        <w:t xml:space="preserve">（</w:t>
      </w:r>
      <w:r>
        <w:rPr>
          <w:rFonts w:hint="eastAsia" w:ascii="宋体" w:hAnsi="宋体" w:cs="Microsoft New Tai Lue"/>
          <w:b/>
          <w:color w:val="000000" w:themeColor="text1"/>
          <w:sz w:val="24"/>
          <w:highlight w:val="white"/>
          <w14:textFill>
            <w14:solidFill>
              <w14:schemeClr w14:val="tx1"/>
            </w14:solidFill>
          </w14:textFill>
        </w:rPr>
        <w:t xml:space="preserve">注</w:t>
      </w:r>
      <w:r>
        <w:rPr>
          <w:rFonts w:ascii="宋体" w:hAnsi="宋体" w:cs="Microsoft New Tai Lue"/>
          <w:b/>
          <w:color w:val="000000" w:themeColor="text1"/>
          <w:sz w:val="24"/>
          <w:highlight w:val="white"/>
          <w14:textFill>
            <w14:solidFill>
              <w14:schemeClr w14:val="tx1"/>
            </w14:solidFill>
          </w14:textFill>
        </w:rPr>
        <w:t xml:space="preserve">：此表按照谈判文件中评分办法逐项填写）</w:t>
      </w:r>
      <w:r/>
    </w:p>
    <w:p>
      <w:pPr>
        <w:pStyle w:val="1240"/>
        <w:ind w:left="1260"/>
        <w:rPr>
          <w:rFonts w:hAnsi="宋体"/>
          <w:color w:val="000000" w:themeColor="text1"/>
          <w:highlight w:val="white"/>
          <w14:textFill>
            <w14:solidFill>
              <w14:schemeClr w14:val="tx1"/>
            </w14:solidFill>
          </w14:textFill>
        </w:rPr>
      </w:pPr>
      <w:r>
        <w:rPr>
          <w:rFonts w:hAnsi="宋体"/>
          <w:color w:val="000000" w:themeColor="text1"/>
          <w:highlight w:val="white"/>
          <w14:textFill>
            <w14:solidFill>
              <w14:schemeClr w14:val="tx1"/>
            </w14:solidFill>
          </w14:textFill>
        </w:rPr>
      </w:r>
      <w:r/>
    </w:p>
    <w:tbl>
      <w:tblPr>
        <w:tblStyle w:val="9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282"/>
              <w:ind w:left="0"/>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t xml:space="preserve">评审项目</w:t>
            </w:r>
            <w:r/>
          </w:p>
        </w:tc>
        <w:tc>
          <w:tcPr>
            <w:tcW w:w="3177" w:type="dxa"/>
            <w:vAlign w:val="center"/>
            <w:textDirection w:val="lrTb"/>
            <w:noWrap w:val="false"/>
          </w:tcPr>
          <w:p>
            <w:pPr>
              <w:pStyle w:val="1282"/>
              <w:ind w:left="0"/>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t xml:space="preserve">评</w:t>
            </w:r>
            <w:r>
              <w:rPr>
                <w:rFonts w:hint="eastAsia" w:ascii="宋体" w:hAnsi="宋体" w:cs="Microsoft New Tai Lue"/>
                <w:b/>
                <w:color w:val="000000" w:themeColor="text1"/>
                <w:highlight w:val="white"/>
                <w14:textFill>
                  <w14:solidFill>
                    <w14:schemeClr w14:val="tx1"/>
                  </w14:solidFill>
                </w14:textFill>
              </w:rPr>
              <w:t xml:space="preserve">审</w:t>
            </w:r>
            <w:r>
              <w:rPr>
                <w:rFonts w:ascii="宋体" w:hAnsi="宋体" w:cs="Microsoft New Tai Lue"/>
                <w:b/>
                <w:color w:val="000000" w:themeColor="text1"/>
                <w:highlight w:val="white"/>
                <w14:textFill>
                  <w14:solidFill>
                    <w14:schemeClr w14:val="tx1"/>
                  </w14:solidFill>
                </w14:textFill>
              </w:rPr>
              <w:t xml:space="preserve">要求</w:t>
            </w:r>
            <w:r/>
          </w:p>
        </w:tc>
        <w:tc>
          <w:tcPr>
            <w:tcW w:w="3513" w:type="dxa"/>
            <w:vAlign w:val="center"/>
            <w:textDirection w:val="lrTb"/>
            <w:noWrap w:val="false"/>
          </w:tcPr>
          <w:p>
            <w:pPr>
              <w:pStyle w:val="1282"/>
              <w:ind w:left="0"/>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lang w:eastAsia="zh-CN"/>
                <w14:textFill>
                  <w14:solidFill>
                    <w14:schemeClr w14:val="tx1"/>
                  </w14:solidFill>
                </w14:textFill>
              </w:rPr>
              <w:t xml:space="preserve">在响应文件中的页码置</w:t>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r>
        <w:trPr>
          <w:jc w:val="center"/>
          <w:trHeight w:val="387"/>
        </w:trPr>
        <w:tc>
          <w:tcPr>
            <w:tcW w:w="2068"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177"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c>
          <w:tcPr>
            <w:tcW w:w="3513" w:type="dxa"/>
            <w:vAlign w:val="center"/>
            <w:textDirection w:val="lrTb"/>
            <w:noWrap w:val="false"/>
          </w:tcPr>
          <w:p>
            <w:pPr>
              <w:pStyle w:val="1282"/>
              <w:ind w:left="420" w:firstLine="482"/>
              <w:jc w:val="center"/>
              <w:spacing w:line="265" w:lineRule="atLeast"/>
              <w:shd w:val="clear" w:color="auto" w:fill="ffffff"/>
              <w:rPr>
                <w:rFonts w:ascii="宋体" w:hAnsi="宋体" w:cs="Microsoft New Tai Lue"/>
                <w:b/>
                <w:color w:val="000000" w:themeColor="text1"/>
                <w:highlight w:val="white"/>
                <w14:textFill>
                  <w14:solidFill>
                    <w14:schemeClr w14:val="tx1"/>
                  </w14:solidFill>
                </w14:textFill>
              </w:rPr>
            </w:pPr>
            <w:r>
              <w:rPr>
                <w:rFonts w:ascii="宋体" w:hAnsi="宋体" w:cs="Microsoft New Tai Lue"/>
                <w:b/>
                <w:color w:val="000000" w:themeColor="text1"/>
                <w:highlight w:val="white"/>
                <w14:textFill>
                  <w14:solidFill>
                    <w14:schemeClr w14:val="tx1"/>
                  </w14:solidFill>
                </w14:textFill>
              </w:rPr>
            </w:r>
            <w:r/>
          </w:p>
        </w:tc>
      </w:tr>
    </w:tbl>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rFonts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br w:type="page" w:clear="all"/>
      </w:r>
      <w:r/>
    </w:p>
    <w:p>
      <w:pPr>
        <w:pStyle w:val="1269"/>
        <w:jc w:val="left"/>
        <w:rPr>
          <w:rFonts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附件一、谈判申请及声明格式</w:t>
      </w:r>
      <w:r/>
    </w:p>
    <w:p>
      <w:pPr>
        <w:jc w:val="center"/>
        <w:spacing w:before="143"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 w:val="36"/>
          <w:szCs w:val="36"/>
          <w:highlight w:val="white"/>
          <w14:textFill>
            <w14:solidFill>
              <w14:schemeClr w14:val="tx1"/>
            </w14:solidFill>
          </w14:textFill>
        </w:rPr>
        <w:t xml:space="preserve">谈判申请及声明</w:t>
      </w:r>
      <w:r/>
    </w:p>
    <w:p>
      <w:pPr>
        <w:spacing w:line="440" w:lineRule="exact"/>
        <w:shd w:val="clear" w:color="auto" w:fill="ffffff"/>
        <w:widowControl/>
        <w:rPr>
          <w:rFonts w:ascii="宋体" w:hAnsi="宋体" w:cs="宋体"/>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致：</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根据贵方</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（项目名称）</w:t>
      </w:r>
      <w:r>
        <w:rPr>
          <w:rFonts w:hint="eastAsia" w:ascii="宋体" w:hAnsi="宋体" w:cs="宋体"/>
          <w:color w:val="000000" w:themeColor="text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（项目编号）投标邀请，正式授权下述签字人</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(姓名和职务)代表供应商</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（供应商名称），提交响应文件。</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据此函，签字人兹宣布声明和承诺如下：</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1、</w:t>
      </w:r>
      <w:r>
        <w:rPr>
          <w:rFonts w:hint="eastAsia" w:ascii="宋体" w:hAnsi="宋体" w:cs="宋体"/>
          <w:b/>
          <w:bCs/>
          <w:color w:val="000000" w:themeColor="text1"/>
          <w:szCs w:val="21"/>
          <w:highlight w:val="white"/>
          <w14:textFill>
            <w14:solidFill>
              <w14:schemeClr w14:val="tx1"/>
            </w14:solidFill>
          </w14:textFill>
        </w:rPr>
        <w:t xml:space="preserve">我们的资格条件完全符合本次谈判要求</w:t>
      </w:r>
      <w:r>
        <w:rPr>
          <w:rFonts w:hint="eastAsia" w:ascii="宋体" w:hAnsi="宋体" w:cs="宋体"/>
          <w:color w:val="000000" w:themeColor="text1"/>
          <w:szCs w:val="21"/>
          <w:highlight w:val="white"/>
          <w14:textFill>
            <w14:solidFill>
              <w14:schemeClr w14:val="tx1"/>
            </w14:solidFill>
          </w14:textFill>
        </w:rPr>
        <w:t xml:space="preserve">，我们同意并向贵方提供了与投标有关的所有证据和资料。</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2、本项目服务期限为：</w:t>
      </w:r>
      <w:r>
        <w:rPr>
          <w:rFonts w:hint="eastAsia" w:ascii="宋体" w:hAnsi="宋体" w:cs="宋体"/>
          <w:color w:val="000000" w:themeColor="text1"/>
          <w:szCs w:val="21"/>
          <w:highlight w:val="white"/>
          <w:u w:val="single"/>
          <w14:textFill>
            <w14:solidFill>
              <w14:schemeClr w14:val="tx1"/>
            </w14:solidFill>
          </w14:textFill>
        </w:rPr>
        <w:t xml:space="preserve">  满足谈判文件要求  </w:t>
      </w:r>
      <w:r>
        <w:rPr>
          <w:rFonts w:hint="eastAsia" w:ascii="宋体" w:hAnsi="宋体" w:cs="宋体"/>
          <w:color w:val="000000" w:themeColor="text1"/>
          <w:szCs w:val="21"/>
          <w:highlight w:val="white"/>
          <w14:textFill>
            <w14:solidFill>
              <w14:schemeClr w14:val="tx1"/>
            </w14:solidFill>
          </w14:textFill>
        </w:rPr>
        <w:t xml:space="preserve">。</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3、我们已详细审核全部谈判文件及其有效补充文件，我们放弃对谈判文件任何误解的权利，提交响应文件后，</w:t>
      </w:r>
      <w:r>
        <w:rPr>
          <w:rFonts w:hint="eastAsia" w:ascii="宋体" w:hAnsi="宋体" w:cs="宋体"/>
          <w:b/>
          <w:bCs/>
          <w:color w:val="000000" w:themeColor="text1"/>
          <w:szCs w:val="21"/>
          <w:highlight w:val="white"/>
          <w14:textFill>
            <w14:solidFill>
              <w14:schemeClr w14:val="tx1"/>
            </w14:solidFill>
          </w14:textFill>
        </w:rPr>
        <w:t xml:space="preserve">不对谈判文件本身提出质疑</w:t>
      </w:r>
      <w:r>
        <w:rPr>
          <w:rFonts w:hint="eastAsia" w:ascii="宋体" w:hAnsi="宋体" w:cs="宋体"/>
          <w:color w:val="000000" w:themeColor="text1"/>
          <w:szCs w:val="21"/>
          <w:highlight w:val="white"/>
          <w14:textFill>
            <w14:solidFill>
              <w14:schemeClr w14:val="tx1"/>
            </w14:solidFill>
          </w14:textFill>
        </w:rPr>
        <w:t xml:space="preserve">。</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4、我们同意从规定的开标日期起遵循本响应文件，并在规定的投标有效期期满之前均具有约束力。</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5、一旦我方中标，我方将根据谈判文件的规定严格履行合同，并保证于承诺的时间完成项目的启动/集成、调试等服务，交付采购人验收、使用。</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6、我方决不提供虚假材料谋取中标、决不采取不正当手段诋毁、排挤其他供应商、决不与采购人、其它供应商或者采购人恶意串通、决不向采购人、采购人工作人员和评委进行商业贿赂、决不在采购过程中与采购人进行协商谈判、决不拒绝有关部门监督检查或提供虚假情况，如有违反，无条件接受贵方及相关管理部门的处罚。</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8、与本次谈判有关的正式联系方式为：</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地   址：</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电   话：</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传   真：</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开户银行：</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spacing w:line="440" w:lineRule="exact"/>
        <w:shd w:val="clear" w:color="auto" w:fill="ffffff"/>
        <w:widowControl/>
        <w:rPr>
          <w:rFonts w:ascii="宋体" w:hAnsi="宋体" w:cs="宋体"/>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银行账号：</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供应商授权代表姓名（签字）：</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供应商名称：</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（盖章）</w:t>
      </w:r>
      <w:r/>
    </w:p>
    <w:p>
      <w:pPr>
        <w:ind w:firstLine="420"/>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日  期：</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年</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月</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日</w:t>
      </w:r>
      <w:r/>
    </w:p>
    <w:p>
      <w:pPr>
        <w:pStyle w:val="1269"/>
        <w:jc w:val="both"/>
        <w:rPr>
          <w:rStyle w:val="1270"/>
          <w:b w:val="0"/>
          <w:bCs w:val="0"/>
          <w:color w:val="000000" w:themeColor="text1"/>
          <w:sz w:val="24"/>
          <w:szCs w:val="24"/>
          <w:highlight w:val="white"/>
          <w14:textFill>
            <w14:solidFill>
              <w14:schemeClr w14:val="tx1"/>
            </w14:solidFill>
          </w14:textFill>
        </w:rPr>
      </w:pPr>
      <w:r>
        <w:rPr>
          <w:rFonts w:hint="eastAsia" w:ascii="宋体" w:hAnsi="宋体" w:cs="宋体"/>
          <w:b w:val="0"/>
          <w:bCs w:val="0"/>
          <w:color w:val="000000" w:themeColor="text1"/>
          <w:szCs w:val="21"/>
          <w:highlight w:val="white"/>
          <w14:textFill>
            <w14:solidFill>
              <w14:schemeClr w14:val="tx1"/>
            </w14:solidFill>
          </w14:textFill>
        </w:rPr>
        <w:br w:type="page" w:clear="all"/>
      </w:r>
      <w:r>
        <w:rPr>
          <w:rStyle w:val="1270"/>
          <w:rFonts w:hint="eastAsia"/>
          <w:b w:val="0"/>
          <w:bCs w:val="0"/>
          <w:color w:val="000000" w:themeColor="text1"/>
          <w:sz w:val="24"/>
          <w:szCs w:val="24"/>
          <w:highlight w:val="white"/>
          <w14:textFill>
            <w14:solidFill>
              <w14:schemeClr w14:val="tx1"/>
            </w14:solidFill>
          </w14:textFill>
        </w:rPr>
        <w:t xml:space="preserve">附件二、法定代表人（非法人单位负责人）身份证明</w:t>
      </w:r>
      <w:r/>
    </w:p>
    <w:p>
      <w:pPr>
        <w:rPr>
          <w:rStyle w:val="1270"/>
          <w:b w:val="0"/>
          <w:bCs w:val="0"/>
          <w:color w:val="000000" w:themeColor="text1"/>
          <w:sz w:val="24"/>
          <w:szCs w:val="24"/>
          <w:highlight w:val="white"/>
          <w14:textFill>
            <w14:solidFill>
              <w14:schemeClr w14:val="tx1"/>
            </w14:solidFill>
          </w14:textFill>
        </w:rPr>
      </w:pPr>
      <w:r>
        <w:rPr>
          <w:b w:val="0"/>
          <w:bCs w:val="0"/>
          <w:color w:val="000000" w:themeColor="text1"/>
          <w:sz w:val="24"/>
          <w:szCs w:val="24"/>
          <w:highlight w:val="white"/>
          <w14:textFill>
            <w14:solidFill>
              <w14:schemeClr w14:val="tx1"/>
            </w14:solidFill>
          </w14:textFill>
        </w:rPr>
      </w:r>
      <w:r/>
    </w:p>
    <w:p>
      <w:pPr>
        <w:jc w:val="center"/>
        <w:rPr>
          <w:b/>
          <w:bCs/>
          <w:color w:val="000000" w:themeColor="text1"/>
          <w:sz w:val="28"/>
          <w:szCs w:val="28"/>
          <w:highlight w:val="white"/>
          <w14:textFill>
            <w14:solidFill>
              <w14:schemeClr w14:val="tx1"/>
            </w14:solidFill>
          </w14:textFill>
        </w:rPr>
      </w:pPr>
      <w:r>
        <w:rPr>
          <w:b/>
          <w:bCs/>
          <w:color w:val="000000" w:themeColor="text1"/>
          <w:sz w:val="28"/>
          <w:szCs w:val="28"/>
          <w:highlight w:val="white"/>
          <w14:textFill>
            <w14:solidFill>
              <w14:schemeClr w14:val="tx1"/>
            </w14:solidFill>
          </w14:textFill>
        </w:rPr>
        <w:t xml:space="preserve">法定代表人（非法人单位负责人）身份证明</w:t>
      </w:r>
      <w:r/>
    </w:p>
    <w:p>
      <w:pPr>
        <w:ind w:left="1236" w:firstLine="420"/>
        <w:spacing w:after="156"/>
        <w:tabs>
          <w:tab w:val="left" w:pos="4228" w:leader="none"/>
        </w:tabs>
        <w:rPr>
          <w:color w:val="000000" w:themeColor="text1"/>
          <w:spacing w:val="-1"/>
          <w:highlight w:val="white"/>
          <w14:textFill>
            <w14:solidFill>
              <w14:schemeClr w14:val="tx1"/>
            </w14:solidFill>
          </w14:textFill>
        </w:rPr>
      </w:pPr>
      <w:r>
        <w:rPr>
          <w:color w:val="000000" w:themeColor="text1"/>
          <w:spacing w:val="-1"/>
          <w:highlight w:val="white"/>
          <w14:textFill>
            <w14:solidFill>
              <w14:schemeClr w14:val="tx1"/>
            </w14:solidFill>
          </w14:textFill>
        </w:rPr>
      </w:r>
      <w:r/>
    </w:p>
    <w:p>
      <w:pPr>
        <w:ind w:left="1236" w:firstLine="420"/>
        <w:spacing w:after="156"/>
        <w:tabs>
          <w:tab w:val="left" w:pos="4228" w:leader="none"/>
        </w:tabs>
        <w:rPr>
          <w:color w:val="000000" w:themeColor="text1"/>
          <w:spacing w:val="-1"/>
          <w:highlight w:val="white"/>
          <w14:textFill>
            <w14:solidFill>
              <w14:schemeClr w14:val="tx1"/>
            </w14:solidFill>
          </w14:textFill>
        </w:rPr>
      </w:pPr>
      <w:r>
        <w:rPr>
          <w:color w:val="000000" w:themeColor="text1"/>
          <w:spacing w:val="-1"/>
          <w:highlight w:val="white"/>
          <w14:textFill>
            <w14:solidFill>
              <w14:schemeClr w14:val="tx1"/>
            </w14:solidFill>
          </w14:textFill>
        </w:rPr>
      </w:r>
      <w:r/>
    </w:p>
    <w:p>
      <w:pPr>
        <w:ind w:firstLine="420"/>
        <w:spacing w:after="156"/>
        <w:tabs>
          <w:tab w:val="left" w:pos="4228" w:leader="none"/>
        </w:tabs>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投标人名</w:t>
      </w:r>
      <w:r>
        <w:rPr>
          <w:color w:val="000000" w:themeColor="text1"/>
          <w:spacing w:val="-3"/>
          <w:highlight w:val="white"/>
          <w14:textFill>
            <w14:solidFill>
              <w14:schemeClr w14:val="tx1"/>
            </w14:solidFill>
          </w14:textFill>
        </w:rPr>
        <w:t xml:space="preserve">称</w:t>
      </w:r>
      <w:r>
        <w:rPr>
          <w:color w:val="000000" w:themeColor="text1"/>
          <w:highlight w:val="white"/>
          <w14:textFill>
            <w14:solidFill>
              <w14:schemeClr w14:val="tx1"/>
            </w14:solidFill>
          </w14:textFill>
        </w:rPr>
        <w:t xml:space="preserve">：</w:t>
      </w:r>
      <w:r>
        <w:rPr>
          <w:color w:val="000000" w:themeColor="text1"/>
          <w:highlight w:val="white"/>
          <w:u w:val="single"/>
          <w14:textFill>
            <w14:solidFill>
              <w14:schemeClr w14:val="tx1"/>
            </w14:solidFill>
          </w14:textFill>
        </w:rPr>
        <w:t xml:space="preserve"> </w:t>
      </w:r>
      <w:r>
        <w:rPr>
          <w:color w:val="000000" w:themeColor="text1"/>
          <w:highlight w:val="white"/>
          <w:u w:val="single"/>
          <w14:textFill>
            <w14:solidFill>
              <w14:schemeClr w14:val="tx1"/>
            </w14:solidFill>
          </w14:textFill>
        </w:rPr>
        <w:tab/>
      </w:r>
      <w:r/>
    </w:p>
    <w:p>
      <w:pPr>
        <w:ind w:firstLine="420"/>
        <w:spacing w:before="156" w:after="156"/>
        <w:tabs>
          <w:tab w:val="left" w:pos="2712" w:leader="none"/>
          <w:tab w:val="left" w:pos="4183" w:leader="none"/>
          <w:tab w:val="left" w:pos="5652" w:leader="none"/>
          <w:tab w:val="left" w:pos="7169" w:leader="none"/>
        </w:tabs>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姓名</w:t>
      </w:r>
      <w:r>
        <w:rPr>
          <w:color w:val="000000" w:themeColor="text1"/>
          <w:spacing w:val="-3"/>
          <w:highlight w:val="white"/>
          <w14:textFill>
            <w14:solidFill>
              <w14:schemeClr w14:val="tx1"/>
            </w14:solidFill>
          </w14:textFill>
        </w:rPr>
        <w:t xml:space="preserve">：</w:t>
      </w:r>
      <w:r>
        <w:rPr>
          <w:color w:val="000000" w:themeColor="text1"/>
          <w:spacing w:val="-3"/>
          <w:highlight w:val="white"/>
          <w:u w:val="single"/>
          <w14:textFill>
            <w14:solidFill>
              <w14:schemeClr w14:val="tx1"/>
            </w14:solidFill>
          </w14:textFill>
        </w:rPr>
        <w:t xml:space="preserve"> </w:t>
      </w:r>
      <w:r>
        <w:rPr>
          <w:color w:val="000000" w:themeColor="text1"/>
          <w:spacing w:val="-3"/>
          <w:highlight w:val="white"/>
          <w:u w:val="single"/>
          <w14:textFill>
            <w14:solidFill>
              <w14:schemeClr w14:val="tx1"/>
            </w14:solidFill>
          </w14:textFill>
        </w:rPr>
        <w:tab/>
      </w:r>
      <w:r>
        <w:rPr>
          <w:color w:val="000000" w:themeColor="text1"/>
          <w:highlight w:val="white"/>
          <w14:textFill>
            <w14:solidFill>
              <w14:schemeClr w14:val="tx1"/>
            </w14:solidFill>
          </w14:textFill>
        </w:rPr>
        <w:t xml:space="preserve">性别</w:t>
      </w:r>
      <w:r>
        <w:rPr>
          <w:color w:val="000000" w:themeColor="text1"/>
          <w:spacing w:val="-3"/>
          <w:highlight w:val="white"/>
          <w14:textFill>
            <w14:solidFill>
              <w14:schemeClr w14:val="tx1"/>
            </w14:solidFill>
          </w14:textFill>
        </w:rPr>
        <w:t xml:space="preserve">：</w:t>
      </w:r>
      <w:r>
        <w:rPr>
          <w:color w:val="000000" w:themeColor="text1"/>
          <w:spacing w:val="-3"/>
          <w:highlight w:val="white"/>
          <w:u w:val="single"/>
          <w14:textFill>
            <w14:solidFill>
              <w14:schemeClr w14:val="tx1"/>
            </w14:solidFill>
          </w14:textFill>
        </w:rPr>
        <w:t xml:space="preserve"> </w:t>
      </w:r>
      <w:r>
        <w:rPr>
          <w:color w:val="000000" w:themeColor="text1"/>
          <w:spacing w:val="-3"/>
          <w:highlight w:val="white"/>
          <w:u w:val="single"/>
          <w14:textFill>
            <w14:solidFill>
              <w14:schemeClr w14:val="tx1"/>
            </w14:solidFill>
          </w14:textFill>
        </w:rPr>
        <w:tab/>
      </w:r>
      <w:r>
        <w:rPr>
          <w:color w:val="000000" w:themeColor="text1"/>
          <w:highlight w:val="white"/>
          <w14:textFill>
            <w14:solidFill>
              <w14:schemeClr w14:val="tx1"/>
            </w14:solidFill>
          </w14:textFill>
        </w:rPr>
        <w:t xml:space="preserve">年</w:t>
      </w:r>
      <w:r>
        <w:rPr>
          <w:color w:val="000000" w:themeColor="text1"/>
          <w:spacing w:val="-3"/>
          <w:highlight w:val="white"/>
          <w14:textFill>
            <w14:solidFill>
              <w14:schemeClr w14:val="tx1"/>
            </w14:solidFill>
          </w14:textFill>
        </w:rPr>
        <w:t xml:space="preserve">龄</w:t>
      </w:r>
      <w:r>
        <w:rPr>
          <w:color w:val="000000" w:themeColor="text1"/>
          <w:highlight w:val="white"/>
          <w14:textFill>
            <w14:solidFill>
              <w14:schemeClr w14:val="tx1"/>
            </w14:solidFill>
          </w14:textFill>
        </w:rPr>
        <w:t xml:space="preserve">：</w:t>
      </w:r>
      <w:r>
        <w:rPr>
          <w:color w:val="000000" w:themeColor="text1"/>
          <w:highlight w:val="white"/>
          <w:u w:val="single"/>
          <w14:textFill>
            <w14:solidFill>
              <w14:schemeClr w14:val="tx1"/>
            </w14:solidFill>
          </w14:textFill>
        </w:rPr>
        <w:t xml:space="preserve"> </w:t>
      </w:r>
      <w:r>
        <w:rPr>
          <w:color w:val="000000" w:themeColor="text1"/>
          <w:highlight w:val="white"/>
          <w:u w:val="single"/>
          <w14:textFill>
            <w14:solidFill>
              <w14:schemeClr w14:val="tx1"/>
            </w14:solidFill>
          </w14:textFill>
        </w:rPr>
        <w:tab/>
      </w:r>
      <w:r>
        <w:rPr>
          <w:color w:val="000000" w:themeColor="text1"/>
          <w:spacing w:val="-1"/>
          <w:highlight w:val="white"/>
          <w14:textFill>
            <w14:solidFill>
              <w14:schemeClr w14:val="tx1"/>
            </w14:solidFill>
          </w14:textFill>
        </w:rPr>
        <w:t xml:space="preserve">职</w:t>
      </w:r>
      <w:r>
        <w:rPr>
          <w:color w:val="000000" w:themeColor="text1"/>
          <w:spacing w:val="-3"/>
          <w:highlight w:val="white"/>
          <w14:textFill>
            <w14:solidFill>
              <w14:schemeClr w14:val="tx1"/>
            </w14:solidFill>
          </w14:textFill>
        </w:rPr>
        <w:t xml:space="preserve">务</w:t>
      </w:r>
      <w:r>
        <w:rPr>
          <w:color w:val="000000" w:themeColor="text1"/>
          <w:highlight w:val="white"/>
          <w14:textFill>
            <w14:solidFill>
              <w14:schemeClr w14:val="tx1"/>
            </w14:solidFill>
          </w14:textFill>
        </w:rPr>
        <w:t xml:space="preserve">：</w:t>
      </w:r>
      <w:r>
        <w:rPr>
          <w:color w:val="000000" w:themeColor="text1"/>
          <w:highlight w:val="white"/>
          <w:u w:val="single"/>
          <w14:textFill>
            <w14:solidFill>
              <w14:schemeClr w14:val="tx1"/>
            </w14:solidFill>
          </w14:textFill>
        </w:rPr>
        <w:t xml:space="preserve"> </w:t>
      </w:r>
      <w:r>
        <w:rPr>
          <w:color w:val="000000" w:themeColor="text1"/>
          <w:highlight w:val="white"/>
          <w:u w:val="single"/>
          <w14:textFill>
            <w14:solidFill>
              <w14:schemeClr w14:val="tx1"/>
            </w14:solidFill>
          </w14:textFill>
        </w:rPr>
        <w:tab/>
      </w:r>
      <w:r/>
    </w:p>
    <w:p>
      <w:pPr>
        <w:ind w:firstLine="420"/>
        <w:spacing w:before="156" w:after="156"/>
        <w:tabs>
          <w:tab w:val="left" w:pos="3132" w:leader="none"/>
        </w:tabs>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系</w:t>
      </w:r>
      <w:r>
        <w:rPr>
          <w:color w:val="000000" w:themeColor="text1"/>
          <w:highlight w:val="white"/>
          <w:u w:val="single"/>
          <w14:textFill>
            <w14:solidFill>
              <w14:schemeClr w14:val="tx1"/>
            </w14:solidFill>
          </w14:textFill>
        </w:rPr>
        <w:t xml:space="preserve"> </w:t>
      </w:r>
      <w:r>
        <w:rPr>
          <w:color w:val="000000" w:themeColor="text1"/>
          <w:highlight w:val="white"/>
          <w:u w:val="single"/>
          <w14:textFill>
            <w14:solidFill>
              <w14:schemeClr w14:val="tx1"/>
            </w14:solidFill>
          </w14:textFill>
        </w:rPr>
        <w:tab/>
      </w:r>
      <w:r>
        <w:rPr>
          <w:color w:val="000000" w:themeColor="text1"/>
          <w:spacing w:val="-3"/>
          <w:highlight w:val="white"/>
          <w14:textFill>
            <w14:solidFill>
              <w14:schemeClr w14:val="tx1"/>
            </w14:solidFill>
          </w14:textFill>
        </w:rPr>
        <w:t xml:space="preserve">（</w:t>
      </w:r>
      <w:r>
        <w:rPr>
          <w:color w:val="000000" w:themeColor="text1"/>
          <w:highlight w:val="white"/>
          <w14:textFill>
            <w14:solidFill>
              <w14:schemeClr w14:val="tx1"/>
            </w14:solidFill>
          </w14:textFill>
        </w:rPr>
        <w:t xml:space="preserve">投标人</w:t>
      </w:r>
      <w:r>
        <w:rPr>
          <w:color w:val="000000" w:themeColor="text1"/>
          <w:spacing w:val="-3"/>
          <w:highlight w:val="white"/>
          <w14:textFill>
            <w14:solidFill>
              <w14:schemeClr w14:val="tx1"/>
            </w14:solidFill>
          </w14:textFill>
        </w:rPr>
        <w:t xml:space="preserve">名</w:t>
      </w:r>
      <w:r>
        <w:rPr>
          <w:color w:val="000000" w:themeColor="text1"/>
          <w:highlight w:val="white"/>
          <w14:textFill>
            <w14:solidFill>
              <w14:schemeClr w14:val="tx1"/>
            </w14:solidFill>
          </w14:textFill>
        </w:rPr>
        <w:t xml:space="preserve">称</w:t>
      </w:r>
      <w:r>
        <w:rPr>
          <w:color w:val="000000" w:themeColor="text1"/>
          <w:spacing w:val="-3"/>
          <w:highlight w:val="white"/>
          <w14:textFill>
            <w14:solidFill>
              <w14:schemeClr w14:val="tx1"/>
            </w14:solidFill>
          </w14:textFill>
        </w:rPr>
        <w:t xml:space="preserve">）</w:t>
      </w:r>
      <w:r>
        <w:rPr>
          <w:color w:val="000000" w:themeColor="text1"/>
          <w:highlight w:val="white"/>
          <w14:textFill>
            <w14:solidFill>
              <w14:schemeClr w14:val="tx1"/>
            </w14:solidFill>
          </w14:textFill>
        </w:rPr>
        <w:t xml:space="preserve">的</w:t>
      </w:r>
      <w:r>
        <w:rPr>
          <w:color w:val="000000" w:themeColor="text1"/>
          <w:spacing w:val="-3"/>
          <w:highlight w:val="white"/>
          <w14:textFill>
            <w14:solidFill>
              <w14:schemeClr w14:val="tx1"/>
            </w14:solidFill>
          </w14:textFill>
        </w:rPr>
        <w:t xml:space="preserve">法定</w:t>
      </w:r>
      <w:r>
        <w:rPr>
          <w:color w:val="000000" w:themeColor="text1"/>
          <w:highlight w:val="white"/>
          <w14:textFill>
            <w14:solidFill>
              <w14:schemeClr w14:val="tx1"/>
            </w14:solidFill>
          </w14:textFill>
        </w:rPr>
        <w:t xml:space="preserve">代表</w:t>
      </w:r>
      <w:r>
        <w:rPr>
          <w:color w:val="000000" w:themeColor="text1"/>
          <w:spacing w:val="-3"/>
          <w:highlight w:val="white"/>
          <w14:textFill>
            <w14:solidFill>
              <w14:schemeClr w14:val="tx1"/>
            </w14:solidFill>
          </w14:textFill>
        </w:rPr>
        <w:t xml:space="preserve">人/非法人单位负责人。</w:t>
      </w:r>
      <w:r/>
    </w:p>
    <w:p>
      <w:pPr>
        <w:ind w:firstLine="420"/>
        <w:spacing w:before="156" w:after="156"/>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特此证明。</w:t>
      </w:r>
      <w:r/>
    </w:p>
    <w:p>
      <w:pPr>
        <w:ind w:left="1260" w:firstLine="404"/>
        <w:spacing w:after="156"/>
        <w:rPr>
          <w:color w:val="000000" w:themeColor="text1"/>
          <w:sz w:val="20"/>
          <w:highlight w:val="white"/>
          <w14:textFill>
            <w14:solidFill>
              <w14:schemeClr w14:val="tx1"/>
            </w14:solidFill>
          </w14:textFill>
        </w:rPr>
      </w:pPr>
      <w:r>
        <w:rPr>
          <w:color w:val="000000" w:themeColor="text1"/>
          <w:sz w:val="20"/>
          <w:highlight w:val="white"/>
          <w14:textFill>
            <w14:solidFill>
              <w14:schemeClr w14:val="tx1"/>
            </w14:solidFill>
          </w14:textFill>
        </w:rPr>
      </w:r>
      <w:r/>
    </w:p>
    <w:p>
      <w:pPr>
        <w:ind w:left="1260" w:firstLine="545"/>
        <w:spacing w:before="156" w:after="156"/>
        <w:rPr>
          <w:color w:val="000000" w:themeColor="text1"/>
          <w:sz w:val="27"/>
          <w:highlight w:val="white"/>
          <w14:textFill>
            <w14:solidFill>
              <w14:schemeClr w14:val="tx1"/>
            </w14:solidFill>
          </w14:textFill>
        </w:rPr>
      </w:pPr>
      <w:r>
        <w:rPr>
          <w:color w:val="000000" w:themeColor="text1"/>
          <w:sz w:val="27"/>
          <w:highlight w:val="white"/>
          <w14:textFill>
            <w14:solidFill>
              <w14:schemeClr w14:val="tx1"/>
            </w14:solidFill>
          </w14:textFill>
        </w:rPr>
      </w:r>
      <w:r/>
    </w:p>
    <w:p>
      <w:pPr>
        <w:spacing w:line="480" w:lineRule="auto"/>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附：法定代表人（非法人单位负责人）有效期内的身份证复印件（正反面）</w:t>
      </w:r>
      <w:r/>
    </w:p>
    <w:p>
      <w:pPr>
        <w:ind w:left="1260" w:firstLine="404"/>
        <w:spacing w:after="156"/>
        <w:rPr>
          <w:color w:val="000000" w:themeColor="text1"/>
          <w:sz w:val="20"/>
          <w:highlight w:val="white"/>
          <w14:textFill>
            <w14:solidFill>
              <w14:schemeClr w14:val="tx1"/>
            </w14:solidFill>
          </w14:textFill>
        </w:rPr>
      </w:pPr>
      <w:r>
        <w:rPr>
          <w:color w:val="000000" w:themeColor="text1"/>
          <w:sz w:val="20"/>
          <w:highlight w:val="white"/>
          <w14:textFill>
            <w14:solidFill>
              <w14:schemeClr w14:val="tx1"/>
            </w14:solidFill>
          </w14:textFill>
        </w:rPr>
      </w:r>
      <w:r/>
    </w:p>
    <w:tbl>
      <w:tblPr>
        <w:tblStyle w:val="971"/>
        <w:tblW w:w="9292" w:type="dxa"/>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8"/>
        <w:gridCol w:w="4704"/>
      </w:tblGrid>
      <w:tr>
        <w:trPr>
          <w:jc w:val="right"/>
          <w:trHeight w:val="2967"/>
        </w:trPr>
        <w:tc>
          <w:tcPr>
            <w:tcW w:w="4588" w:type="dxa"/>
            <w:vAlign w:val="center"/>
            <w:textDirection w:val="lrTb"/>
            <w:noWrap w:val="false"/>
          </w:tcPr>
          <w:p>
            <w:pPr>
              <w:ind w:firstLine="1478"/>
              <w:spacing w:after="156"/>
              <w:rPr>
                <w:color w:val="000000" w:themeColor="text1"/>
                <w:sz w:val="20"/>
                <w:highlight w:val="white"/>
                <w14:textFill>
                  <w14:solidFill>
                    <w14:schemeClr w14:val="tx1"/>
                  </w14:solidFill>
                </w14:textFill>
              </w:rPr>
            </w:pPr>
            <w:r>
              <w:rPr>
                <w:i/>
                <w:color w:val="000000" w:themeColor="text1"/>
                <w:sz w:val="24"/>
                <w:highlight w:val="white"/>
                <w14:textFill>
                  <w14:solidFill>
                    <w14:schemeClr w14:val="tx1"/>
                  </w14:solidFill>
                </w14:textFill>
              </w:rPr>
              <w:t xml:space="preserve">身份证正面</w:t>
            </w:r>
            <w:r/>
          </w:p>
        </w:tc>
        <w:tc>
          <w:tcPr>
            <w:tcW w:w="4704" w:type="dxa"/>
            <w:vAlign w:val="center"/>
            <w:textDirection w:val="lrTb"/>
            <w:noWrap w:val="false"/>
          </w:tcPr>
          <w:p>
            <w:pPr>
              <w:ind w:firstLine="1680"/>
              <w:jc w:val="left"/>
              <w:widowControl/>
              <w:rPr>
                <w:color w:val="000000" w:themeColor="text1"/>
                <w:highlight w:val="white"/>
                <w14:textFill>
                  <w14:solidFill>
                    <w14:schemeClr w14:val="tx1"/>
                  </w14:solidFill>
                </w14:textFill>
              </w:rPr>
            </w:pPr>
            <w:r>
              <w:rPr>
                <w:i/>
                <w:color w:val="000000" w:themeColor="text1"/>
                <w:sz w:val="24"/>
                <w:highlight w:val="white"/>
                <w14:textFill>
                  <w14:solidFill>
                    <w14:schemeClr w14:val="tx1"/>
                  </w14:solidFill>
                </w14:textFill>
              </w:rPr>
              <w:t xml:space="preserve">身份证反面</w:t>
            </w:r>
            <w:r/>
          </w:p>
        </w:tc>
      </w:tr>
    </w:tbl>
    <w:p>
      <w:pPr>
        <w:ind w:firstLine="404"/>
        <w:spacing w:after="156"/>
        <w:rPr>
          <w:color w:val="000000" w:themeColor="text1"/>
          <w:sz w:val="20"/>
          <w:highlight w:val="white"/>
          <w14:textFill>
            <w14:solidFill>
              <w14:schemeClr w14:val="tx1"/>
            </w14:solidFill>
          </w14:textFill>
        </w:rPr>
      </w:pPr>
      <w:r>
        <w:rPr>
          <w:color w:val="000000" w:themeColor="text1"/>
          <w:sz w:val="20"/>
          <w:highlight w:val="white"/>
          <w14:textFill>
            <w14:solidFill>
              <w14:schemeClr w14:val="tx1"/>
            </w14:solidFill>
          </w14:textFill>
        </w:rPr>
      </w:r>
      <w:r/>
    </w:p>
    <w:p>
      <w:pPr>
        <w:ind w:firstLine="404"/>
        <w:spacing w:after="156"/>
        <w:rPr>
          <w:color w:val="000000" w:themeColor="text1"/>
          <w:sz w:val="20"/>
          <w:highlight w:val="white"/>
          <w14:textFill>
            <w14:solidFill>
              <w14:schemeClr w14:val="tx1"/>
            </w14:solidFill>
          </w14:textFill>
        </w:rPr>
      </w:pPr>
      <w:r>
        <w:rPr>
          <w:color w:val="000000" w:themeColor="text1"/>
          <w:sz w:val="20"/>
          <w:highlight w:val="white"/>
          <w14:textFill>
            <w14:solidFill>
              <w14:schemeClr w14:val="tx1"/>
            </w14:solidFill>
          </w14:textFill>
        </w:rPr>
      </w:r>
      <w:r/>
    </w:p>
    <w:p>
      <w:pPr>
        <w:ind w:left="1260" w:firstLine="404"/>
        <w:spacing w:after="156"/>
        <w:rPr>
          <w:color w:val="000000" w:themeColor="text1"/>
          <w:sz w:val="20"/>
          <w:highlight w:val="white"/>
          <w14:textFill>
            <w14:solidFill>
              <w14:schemeClr w14:val="tx1"/>
            </w14:solidFill>
          </w14:textFill>
        </w:rPr>
      </w:pPr>
      <w:r>
        <w:rPr>
          <w:color w:val="000000" w:themeColor="text1"/>
          <w:sz w:val="20"/>
          <w:highlight w:val="white"/>
          <w14:textFill>
            <w14:solidFill>
              <w14:schemeClr w14:val="tx1"/>
            </w14:solidFill>
          </w14:textFill>
        </w:rPr>
      </w:r>
      <w:r/>
    </w:p>
    <w:p>
      <w:pPr>
        <w:ind w:left="1260" w:firstLine="444"/>
        <w:spacing w:before="156" w:after="156"/>
        <w:rPr>
          <w:color w:val="000000" w:themeColor="text1"/>
          <w:sz w:val="22"/>
          <w:highlight w:val="white"/>
          <w14:textFill>
            <w14:solidFill>
              <w14:schemeClr w14:val="tx1"/>
            </w14:solidFill>
          </w14:textFill>
        </w:rPr>
      </w:pPr>
      <w:r>
        <w:rPr>
          <w:color w:val="000000" w:themeColor="text1"/>
          <w:sz w:val="22"/>
          <w:highlight w:val="white"/>
          <w14:textFill>
            <w14:solidFill>
              <w14:schemeClr w14:val="tx1"/>
            </w14:solidFill>
          </w14:textFill>
        </w:rPr>
      </w:r>
      <w:r/>
    </w:p>
    <w:p>
      <w:pPr>
        <w:ind w:left="1260" w:firstLine="3060"/>
        <w:spacing w:after="156"/>
        <w:tabs>
          <w:tab w:val="left" w:pos="7977" w:leader="none"/>
        </w:tabs>
        <w:rPr>
          <w:color w:val="000000" w:themeColor="text1"/>
          <w:highlight w:val="white"/>
          <w14:textFill>
            <w14:solidFill>
              <w14:schemeClr w14:val="tx1"/>
            </w14:solidFill>
          </w14:textFill>
        </w:rPr>
      </w:pPr>
      <w:r>
        <w:rPr>
          <w:color w:val="000000" w:themeColor="text1"/>
          <w:spacing w:val="-3"/>
          <w:highlight w:val="white"/>
          <w14:textFill>
            <w14:solidFill>
              <w14:schemeClr w14:val="tx1"/>
            </w14:solidFill>
          </w14:textFill>
        </w:rPr>
        <w:t xml:space="preserve">投标人名称（公章）</w:t>
      </w:r>
      <w:r>
        <w:rPr>
          <w:color w:val="000000" w:themeColor="text1"/>
          <w:highlight w:val="white"/>
          <w14:textFill>
            <w14:solidFill>
              <w14:schemeClr w14:val="tx1"/>
            </w14:solidFill>
          </w14:textFill>
        </w:rPr>
        <w:t xml:space="preserve">：</w:t>
      </w:r>
      <w:r>
        <w:rPr>
          <w:color w:val="000000" w:themeColor="text1"/>
          <w:highlight w:val="white"/>
          <w:u w:val="single"/>
          <w14:textFill>
            <w14:solidFill>
              <w14:schemeClr w14:val="tx1"/>
            </w14:solidFill>
          </w14:textFill>
        </w:rPr>
        <w:t xml:space="preserve"> </w:t>
      </w:r>
      <w:r>
        <w:rPr>
          <w:color w:val="000000" w:themeColor="text1"/>
          <w:highlight w:val="white"/>
          <w:u w:val="single"/>
          <w14:textFill>
            <w14:solidFill>
              <w14:schemeClr w14:val="tx1"/>
            </w14:solidFill>
          </w14:textFill>
        </w:rPr>
        <w:tab/>
      </w:r>
      <w:r/>
    </w:p>
    <w:p>
      <w:pPr>
        <w:ind w:firstLine="412"/>
        <w:rPr>
          <w:bCs/>
          <w:color w:val="000000" w:themeColor="text1"/>
          <w:highlight w:val="white"/>
          <w14:textFill>
            <w14:solidFill>
              <w14:schemeClr w14:val="tx1"/>
            </w14:solidFill>
          </w14:textFill>
        </w:rPr>
      </w:pPr>
      <w:r>
        <w:rPr>
          <w:color w:val="000000" w:themeColor="text1"/>
          <w:spacing w:val="-3"/>
          <w:highlight w:val="white"/>
          <w14:textFill>
            <w14:solidFill>
              <w14:schemeClr w14:val="tx1"/>
            </w14:solidFill>
          </w14:textFill>
        </w:rPr>
        <w:t xml:space="preserve">                                            </w:t>
      </w:r>
      <w:r>
        <w:rPr>
          <w:bCs/>
          <w:color w:val="000000" w:themeColor="text1"/>
          <w:highlight w:val="white"/>
          <w14:textFill>
            <w14:solidFill>
              <w14:schemeClr w14:val="tx1"/>
            </w14:solidFill>
          </w14:textFill>
        </w:rPr>
        <w:t xml:space="preserve">日期：______年</w:t>
      </w:r>
      <w:r>
        <w:rPr>
          <w:bCs/>
          <w:color w:val="000000" w:themeColor="text1"/>
          <w:highlight w:val="white"/>
          <w:u w:val="single"/>
          <w14:textFill>
            <w14:solidFill>
              <w14:schemeClr w14:val="tx1"/>
            </w14:solidFill>
          </w14:textFill>
        </w:rPr>
        <w:t xml:space="preserve">    </w:t>
      </w:r>
      <w:r>
        <w:rPr>
          <w:bCs/>
          <w:color w:val="000000" w:themeColor="text1"/>
          <w:highlight w:val="white"/>
          <w14:textFill>
            <w14:solidFill>
              <w14:schemeClr w14:val="tx1"/>
            </w14:solidFill>
          </w14:textFill>
        </w:rPr>
        <w:t xml:space="preserve">月</w:t>
      </w:r>
      <w:r>
        <w:rPr>
          <w:bCs/>
          <w:color w:val="000000" w:themeColor="text1"/>
          <w:highlight w:val="white"/>
          <w:u w:val="single"/>
          <w14:textFill>
            <w14:solidFill>
              <w14:schemeClr w14:val="tx1"/>
            </w14:solidFill>
          </w14:textFill>
        </w:rPr>
        <w:t xml:space="preserve">    </w:t>
      </w:r>
      <w:r>
        <w:rPr>
          <w:bCs/>
          <w:color w:val="000000" w:themeColor="text1"/>
          <w:highlight w:val="white"/>
          <w14:textFill>
            <w14:solidFill>
              <w14:schemeClr w14:val="tx1"/>
            </w14:solidFill>
          </w14:textFill>
        </w:rPr>
        <w:t xml:space="preserve">日</w:t>
      </w:r>
      <w:r/>
    </w:p>
    <w:p>
      <w:pPr>
        <w:ind w:firstLine="412"/>
        <w:rPr>
          <w:bCs/>
          <w:color w:val="000000" w:themeColor="text1"/>
          <w:highlight w:val="white"/>
          <w14:textFill>
            <w14:solidFill>
              <w14:schemeClr w14:val="tx1"/>
            </w14:solidFill>
          </w14:textFill>
        </w:rPr>
      </w:pPr>
      <w:r>
        <w:rPr>
          <w:bCs/>
          <w:color w:val="000000" w:themeColor="text1"/>
          <w:highlight w:val="white"/>
          <w14:textFill>
            <w14:solidFill>
              <w14:schemeClr w14:val="tx1"/>
            </w14:solidFill>
          </w14:textFill>
        </w:rPr>
      </w:r>
      <w:r/>
    </w:p>
    <w:p>
      <w:pPr>
        <w:rPr>
          <w:rStyle w:val="1270"/>
          <w:b w:val="0"/>
          <w:bCs w:val="0"/>
          <w:color w:val="000000" w:themeColor="text1"/>
          <w:sz w:val="24"/>
          <w:szCs w:val="24"/>
          <w:highlight w:val="white"/>
          <w14:textFill>
            <w14:solidFill>
              <w14:schemeClr w14:val="tx1"/>
            </w14:solidFill>
          </w14:textFill>
        </w:rPr>
      </w:pPr>
      <w:r>
        <w:rPr>
          <w:b/>
          <w:bCs/>
          <w:color w:val="000000" w:themeColor="text1"/>
          <w:sz w:val="24"/>
          <w:highlight w:val="white"/>
          <w14:textFill>
            <w14:solidFill>
              <w14:schemeClr w14:val="tx1"/>
            </w14:solidFill>
          </w14:textFill>
        </w:rPr>
        <w:br w:type="page" w:clear="all"/>
      </w:r>
      <w:r/>
    </w:p>
    <w:p>
      <w:pPr>
        <w:pStyle w:val="1269"/>
        <w:jc w:val="both"/>
        <w:rPr>
          <w:rFonts w:ascii="宋体" w:hAnsi="宋体" w:cs="宋体"/>
          <w:color w:val="000000" w:themeColor="text1"/>
          <w:sz w:val="24"/>
          <w:highlight w:val="white"/>
          <w14:textFill>
            <w14:solidFill>
              <w14:schemeClr w14:val="tx1"/>
            </w14:solidFill>
          </w14:textFill>
        </w:rPr>
      </w:pPr>
      <w:r>
        <w:rPr>
          <w:rStyle w:val="1270"/>
          <w:rFonts w:hint="eastAsia"/>
          <w:b w:val="0"/>
          <w:bCs w:val="0"/>
          <w:color w:val="000000" w:themeColor="text1"/>
          <w:sz w:val="24"/>
          <w:szCs w:val="24"/>
          <w:highlight w:val="white"/>
          <w14:textFill>
            <w14:solidFill>
              <w14:schemeClr w14:val="tx1"/>
            </w14:solidFill>
          </w14:textFill>
        </w:rPr>
        <w:t xml:space="preserve">附件三、法定代表人授权委托书格式</w:t>
      </w:r>
      <w:r/>
    </w:p>
    <w:p>
      <w:pPr>
        <w:ind w:firstLine="720"/>
        <w:jc w:val="center"/>
        <w:spacing w:line="440" w:lineRule="exact"/>
        <w:shd w:val="clear" w:color="auto" w:fill="ffffff"/>
        <w:widowControl/>
        <w:rPr>
          <w:rFonts w:ascii="宋体" w:hAnsi="宋体" w:cs="宋体"/>
          <w:color w:val="000000" w:themeColor="text1"/>
          <w:sz w:val="36"/>
          <w:szCs w:val="36"/>
          <w:highlight w:val="white"/>
          <w14:textFill>
            <w14:solidFill>
              <w14:schemeClr w14:val="tx1"/>
            </w14:solidFill>
          </w14:textFill>
        </w:rPr>
      </w:pPr>
      <w:r>
        <w:rPr>
          <w:rFonts w:ascii="宋体" w:hAnsi="宋体" w:cs="宋体"/>
          <w:color w:val="000000" w:themeColor="text1"/>
          <w:sz w:val="36"/>
          <w:szCs w:val="36"/>
          <w:highlight w:val="white"/>
          <w14:textFill>
            <w14:solidFill>
              <w14:schemeClr w14:val="tx1"/>
            </w14:solidFill>
          </w14:textFill>
        </w:rPr>
      </w:r>
      <w:r/>
    </w:p>
    <w:p>
      <w:pPr>
        <w:ind w:firstLine="720"/>
        <w:jc w:val="center"/>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 w:val="36"/>
          <w:szCs w:val="36"/>
          <w:highlight w:val="white"/>
          <w14:textFill>
            <w14:solidFill>
              <w14:schemeClr w14:val="tx1"/>
            </w14:solidFill>
          </w14:textFill>
        </w:rPr>
        <w:t xml:space="preserve">法定代表人授权委托书</w:t>
      </w:r>
      <w:r/>
    </w:p>
    <w:p>
      <w:pPr>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p>
      <w:pPr>
        <w:jc w:val="left"/>
        <w:spacing w:line="440" w:lineRule="exact"/>
        <w:shd w:val="clear" w:color="auto" w:fill="ffffff"/>
        <w:widowControl/>
        <w:rPr>
          <w:rFonts w:ascii="宋体" w:hAnsi="宋体" w:cs="宋体"/>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致：</w:t>
      </w:r>
      <w:r/>
    </w:p>
    <w:p>
      <w:pPr>
        <w:ind w:firstLine="420"/>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本授权书声明：注册于</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（供应商住址）的</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（供应商名称）法定代表人</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（法定代表人姓名、职务）代表本公司授权在下面签字的</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（供应商代表姓名、职务）为本公司的合法代理人，就贵方组织的</w:t>
      </w:r>
      <w:r>
        <w:rPr>
          <w:rFonts w:hint="eastAsia" w:ascii="宋体" w:hAnsi="宋体" w:cs="宋体"/>
          <w:b/>
          <w:bCs/>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（项目名称），</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（项目编号），以本公司名义处理一切与之有关的事务。</w:t>
      </w:r>
      <w:r/>
    </w:p>
    <w:p>
      <w:pPr>
        <w:ind w:firstLine="840"/>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本授权书于    年  月  日签字生效，特此声明。</w:t>
      </w:r>
      <w:r/>
    </w:p>
    <w:p>
      <w:pPr>
        <w:ind w:firstLine="840"/>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法定代表人（签字或盖章）：</w:t>
      </w:r>
      <w:r/>
    </w:p>
    <w:p>
      <w:pPr>
        <w:ind w:firstLine="825"/>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授权委托人（签字）：</w:t>
      </w:r>
      <w:r/>
    </w:p>
    <w:p>
      <w:pPr>
        <w:ind w:firstLine="840"/>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日          期：    年  月  日</w:t>
      </w:r>
      <w:r/>
    </w:p>
    <w:p>
      <w:pPr>
        <w:ind w:firstLine="840"/>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p>
      <w:pPr>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p>
      <w:pPr>
        <w:pStyle w:val="1293"/>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附</w:t>
      </w:r>
      <w:r>
        <w:rPr>
          <w:rFonts w:hint="eastAsia" w:ascii="宋体" w:hAnsi="宋体" w:cs="宋体"/>
          <w:color w:val="000000" w:themeColor="text1"/>
          <w:szCs w:val="21"/>
          <w:highlight w:val="white"/>
          <w:lang w:val="zh-CN"/>
          <w14:textFill>
            <w14:solidFill>
              <w14:schemeClr w14:val="tx1"/>
            </w14:solidFill>
          </w14:textFill>
        </w:rPr>
        <w:t xml:space="preserve">法定代表人身份证复印件：</w:t>
      </w:r>
      <w:r/>
    </w:p>
    <w:p>
      <w:pPr>
        <w:pStyle w:val="1235"/>
        <w:ind w:left="1260"/>
        <w:rPr>
          <w:rFonts w:ascii="宋体" w:hAnsi="宋体" w:eastAsia="宋体"/>
          <w:color w:val="000000" w:themeColor="text1"/>
          <w:sz w:val="20"/>
          <w:highlight w:val="white"/>
          <w14:textFill>
            <w14:solidFill>
              <w14:schemeClr w14:val="tx1"/>
            </w14:solidFill>
          </w14:textFill>
        </w:rPr>
      </w:pPr>
      <w:r>
        <w:rPr>
          <w:rFonts w:ascii="宋体" w:hAnsi="宋体" w:eastAsia="宋体"/>
          <w:b/>
          <w:bCs/>
          <w:color w:val="000000" w:themeColor="text1"/>
          <w:sz w:val="21"/>
          <w:szCs w:val="2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3143250</wp:posOffset>
                </wp:positionH>
                <wp:positionV relativeFrom="paragraph">
                  <wp:posOffset>132715</wp:posOffset>
                </wp:positionV>
                <wp:extent cx="2382520" cy="148082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a:off x="0" y="0"/>
                          <a:ext cx="2382520" cy="1480820"/>
                        </a:xfrm>
                        <a:custGeom>
                          <a:avLst/>
                          <a:gdLst>
                            <a:gd name="gd0" fmla="val 65536"/>
                            <a:gd name="gd1" fmla="val 2700"/>
                            <a:gd name="gd2" fmla="val 0"/>
                            <a:gd name="gd3" fmla="val 790"/>
                            <a:gd name="gd4" fmla="val 790"/>
                            <a:gd name="gd5" fmla="val 0"/>
                            <a:gd name="gd6" fmla="val 1984"/>
                            <a:gd name="gd7" fmla="val 0"/>
                            <a:gd name="gd8" fmla="val 18900"/>
                            <a:gd name="gd9" fmla="val 0"/>
                            <a:gd name="gd10" fmla="val 18900"/>
                            <a:gd name="gd11" fmla="val 790"/>
                            <a:gd name="gd12" fmla="val 20809"/>
                            <a:gd name="gd13" fmla="val 1984"/>
                            <a:gd name="gd14" fmla="val 21600"/>
                            <a:gd name="gd15" fmla="val 18900"/>
                            <a:gd name="gd16" fmla="val 21600"/>
                            <a:gd name="gd17" fmla="val 18900"/>
                            <a:gd name="gd18" fmla="val 21600"/>
                            <a:gd name="gd19" fmla="val 19615"/>
                            <a:gd name="gd20" fmla="val 21600"/>
                            <a:gd name="gd21" fmla="val 20303"/>
                            <a:gd name="gd22" fmla="val 21315"/>
                            <a:gd name="gd23" fmla="val 21315"/>
                            <a:gd name="gd24" fmla="val 20303"/>
                            <a:gd name="gd25" fmla="val 21600"/>
                            <a:gd name="gd26" fmla="val 18900"/>
                            <a:gd name="gd27" fmla="val 21600"/>
                            <a:gd name="gd28" fmla="val 1984"/>
                            <a:gd name="gd29" fmla="val 21315"/>
                            <a:gd name="gd30" fmla="val 1296"/>
                            <a:gd name="gd31" fmla="val 20303"/>
                            <a:gd name="gd32" fmla="val 284"/>
                            <a:gd name="gd33" fmla="val 19615"/>
                            <a:gd name="gd34" fmla="val 0"/>
                            <a:gd name="gd35" fmla="val 18900"/>
                            <a:gd name="gd36" fmla="val 0"/>
                            <a:gd name="gd37" fmla="*/ w 0 21600"/>
                            <a:gd name="gd38" fmla="*/ h 0 21600"/>
                            <a:gd name="gd39" fmla="*/ w 21600 21600"/>
                            <a:gd name="gd40" fmla="*/ h 21600 21600"/>
                          </a:gdLst>
                          <a:ahLst/>
                          <a:cxnLst/>
                          <a:rect l="gd37" t="gd38" r="gd39" b="gd40"/>
                          <a:pathLst>
                            <a:path w="21600" h="21600" fill="norm" stroke="1" extrusionOk="0">
                              <a:moveTo>
                                <a:pt x="gd1" y="gd2"/>
                              </a:moveTo>
                              <a:cubicBezTo>
                                <a:pt x="1984" y="0"/>
                                <a:pt x="1296" y="284"/>
                                <a:pt x="790" y="790"/>
                              </a:cubicBezTo>
                              <a:cubicBezTo>
                                <a:pt x="790" y="790"/>
                                <a:pt x="284" y="1296"/>
                                <a:pt x="0" y="1984"/>
                              </a:cubicBezTo>
                              <a:cubicBezTo>
                                <a:pt x="0" y="2700"/>
                                <a:pt x="0" y="2700"/>
                                <a:pt x="0" y="18900"/>
                              </a:cubicBezTo>
                              <a:lnTo>
                                <a:pt x="gd9" y="gd10"/>
                              </a:lnTo>
                              <a:cubicBezTo>
                                <a:pt x="0" y="19615"/>
                                <a:pt x="284" y="20303"/>
                                <a:pt x="790" y="20809"/>
                              </a:cubicBezTo>
                              <a:cubicBezTo>
                                <a:pt x="790" y="20809"/>
                                <a:pt x="1296" y="21315"/>
                                <a:pt x="1984" y="21600"/>
                              </a:cubicBezTo>
                              <a:cubicBezTo>
                                <a:pt x="2700" y="21600"/>
                                <a:pt x="2700" y="21600"/>
                                <a:pt x="18900" y="21600"/>
                              </a:cubicBezTo>
                              <a:lnTo>
                                <a:pt x="gd17" y="gd18"/>
                              </a:lnTo>
                              <a:lnTo>
                                <a:pt x="gd19" y="gd20"/>
                              </a:lnTo>
                              <a:lnTo>
                                <a:pt x="gd21" y="gd22"/>
                              </a:lnTo>
                              <a:cubicBezTo>
                                <a:pt x="20809" y="20809"/>
                                <a:pt x="20809" y="20809"/>
                                <a:pt x="21315" y="20303"/>
                              </a:cubicBezTo>
                              <a:cubicBezTo>
                                <a:pt x="21600" y="19615"/>
                                <a:pt x="21600" y="18900"/>
                                <a:pt x="21600" y="18900"/>
                              </a:cubicBezTo>
                              <a:cubicBezTo>
                                <a:pt x="21600" y="2700"/>
                                <a:pt x="21600" y="2700"/>
                                <a:pt x="21600" y="1984"/>
                              </a:cubicBezTo>
                              <a:lnTo>
                                <a:pt x="gd29" y="gd30"/>
                              </a:lnTo>
                              <a:cubicBezTo>
                                <a:pt x="20809" y="790"/>
                                <a:pt x="20809" y="790"/>
                                <a:pt x="20303" y="284"/>
                              </a:cubicBezTo>
                              <a:lnTo>
                                <a:pt x="gd33" y="gd34"/>
                              </a:lnTo>
                              <a:lnTo>
                                <a:pt x="gd35" y="gd36"/>
                              </a:lnTo>
                              <a:close/>
                            </a:path>
                            <a:path w="21600" h="21600" fill="norm" stroke="1" extrusionOk="0"/>
                          </a:pathLst>
                        </a:custGeom>
                        <a:solidFill>
                          <a:srgbClr val="FFFFFF"/>
                        </a:solidFill>
                        <a:ln w="1778">
                          <a:noFill/>
                        </a:ln>
                      </wps:spPr>
                      <wps:txbx>
                        <w:txbxContent>
                          <w:p>
                            <w:pPr>
                              <w:jc w:val="center"/>
                              <w:rPr>
                                <w:rFonts w:ascii="仿宋" w:hAnsi="仿宋" w:eastAsia="仿宋"/>
                                <w:szCs w:val="21"/>
                              </w:rPr>
                            </w:pPr>
                            <w:r>
                              <w:rPr>
                                <w:rFonts w:hint="eastAsia" w:ascii="仿宋" w:hAnsi="仿宋" w:eastAsia="仿宋"/>
                                <w:szCs w:val="21"/>
                              </w:rPr>
                              <w:t xml:space="preserve">身份证反面</w:t>
                            </w:r>
                            <w:r/>
                          </w:p>
                          <w:p>
                            <w:r/>
                            <w:r/>
                          </w:p>
                          <w:p>
                            <w:r/>
                            <w:r/>
                          </w:p>
                        </w:txbxContent>
                      </wps:txbx>
                      <wps:bodyPr wrap="square" upright="1"/>
                    </wps:wsp>
                  </a:graphicData>
                </a:graphic>
              </wp:anchor>
            </w:drawing>
          </mc:Choice>
          <mc:Fallback>
            <w:pict>
              <v:shape id="shape 8" o:spid="_x0000_s8" style="position:absolute;z-index:251662336;o:allowoverlap:true;o:allowincell:true;mso-position-horizontal-relative:text;margin-left:247.5pt;mso-position-horizontal:absolute;mso-position-vertical-relative:text;margin-top:10.4pt;mso-position-vertical:absolute;width:187.6pt;height:116.6pt;mso-wrap-distance-left:9.0pt;mso-wrap-distance-top:0.0pt;mso-wrap-distance-right:9.0pt;mso-wrap-distance-bottom:0.0pt;visibility:visible;" path="m12500,0l12500,0c9185,0,6000,1315,3657,3657l3657,3657c3657,3657,1315,6000,0,9185l0,9185c0,12500,0,12500,0,87500l0,87500l0,87500c0,90810,1315,93995,3657,96338l3657,96338c3657,96338,6000,98681,9185,100000l9185,100000c12500,100000,12500,100000,87500,100000l87500,100000l90810,100000l93995,98681l93995,98681c96338,96338,96338,96338,98681,93995l98681,93995c100000,90810,100000,87500,100000,87500l100000,87500c100000,12500,100000,12500,100000,9185l98681,6000l98681,6000c96338,3657,96338,3657,93995,1315l90810,0l87500,0xee" coordsize="100000,100000" fillcolor="#FFFFFF" stroked="f" strokeweight="0.14pt">
                <v:path textboxrect="0,0,100000,100000"/>
                <v:textbox inset="0,0,0,0">
                  <w:txbxContent>
                    <w:p>
                      <w:pPr>
                        <w:jc w:val="center"/>
                        <w:rPr>
                          <w:rFonts w:ascii="仿宋" w:hAnsi="仿宋" w:eastAsia="仿宋"/>
                          <w:szCs w:val="21"/>
                        </w:rPr>
                      </w:pPr>
                      <w:r>
                        <w:rPr>
                          <w:rFonts w:hint="eastAsia" w:ascii="仿宋" w:hAnsi="仿宋" w:eastAsia="仿宋"/>
                          <w:szCs w:val="21"/>
                        </w:rPr>
                        <w:t xml:space="preserve">身份证反面</w:t>
                      </w:r>
                      <w:r/>
                    </w:p>
                    <w:p>
                      <w:r/>
                      <w:r/>
                    </w:p>
                    <w:p>
                      <w:r/>
                      <w:r/>
                    </w:p>
                  </w:txbxContent>
                </v:textbox>
              </v:shape>
            </w:pict>
          </mc:Fallback>
        </mc:AlternateContent>
      </w:r>
      <w:r>
        <w:rPr>
          <w:rFonts w:ascii="宋体" w:hAnsi="宋体" w:eastAsia="宋体"/>
          <w:b/>
          <w:bCs/>
          <w:color w:val="000000" w:themeColor="text1"/>
          <w:sz w:val="21"/>
          <w:szCs w:val="2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196850</wp:posOffset>
                </wp:positionH>
                <wp:positionV relativeFrom="paragraph">
                  <wp:posOffset>118110</wp:posOffset>
                </wp:positionV>
                <wp:extent cx="2382520" cy="148082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a:off x="0" y="0"/>
                          <a:ext cx="2382520" cy="1480820"/>
                        </a:xfrm>
                        <a:custGeom>
                          <a:avLst/>
                          <a:gdLst>
                            <a:gd name="gd0" fmla="val 65536"/>
                            <a:gd name="gd1" fmla="val 2700"/>
                            <a:gd name="gd2" fmla="val 0"/>
                            <a:gd name="gd3" fmla="val 790"/>
                            <a:gd name="gd4" fmla="val 790"/>
                            <a:gd name="gd5" fmla="val 0"/>
                            <a:gd name="gd6" fmla="val 1984"/>
                            <a:gd name="gd7" fmla="val 0"/>
                            <a:gd name="gd8" fmla="val 18900"/>
                            <a:gd name="gd9" fmla="val 0"/>
                            <a:gd name="gd10" fmla="val 18900"/>
                            <a:gd name="gd11" fmla="val 790"/>
                            <a:gd name="gd12" fmla="val 20809"/>
                            <a:gd name="gd13" fmla="val 1984"/>
                            <a:gd name="gd14" fmla="val 21600"/>
                            <a:gd name="gd15" fmla="val 18900"/>
                            <a:gd name="gd16" fmla="val 21600"/>
                            <a:gd name="gd17" fmla="val 18900"/>
                            <a:gd name="gd18" fmla="val 21600"/>
                            <a:gd name="gd19" fmla="val 19615"/>
                            <a:gd name="gd20" fmla="val 21600"/>
                            <a:gd name="gd21" fmla="val 20303"/>
                            <a:gd name="gd22" fmla="val 21315"/>
                            <a:gd name="gd23" fmla="val 21315"/>
                            <a:gd name="gd24" fmla="val 20303"/>
                            <a:gd name="gd25" fmla="val 21600"/>
                            <a:gd name="gd26" fmla="val 18900"/>
                            <a:gd name="gd27" fmla="val 21600"/>
                            <a:gd name="gd28" fmla="val 1984"/>
                            <a:gd name="gd29" fmla="val 21315"/>
                            <a:gd name="gd30" fmla="val 1296"/>
                            <a:gd name="gd31" fmla="val 20303"/>
                            <a:gd name="gd32" fmla="val 284"/>
                            <a:gd name="gd33" fmla="val 19615"/>
                            <a:gd name="gd34" fmla="val 0"/>
                            <a:gd name="gd35" fmla="val 18900"/>
                            <a:gd name="gd36" fmla="val 0"/>
                            <a:gd name="gd37" fmla="*/ w 0 21600"/>
                            <a:gd name="gd38" fmla="*/ h 0 21600"/>
                            <a:gd name="gd39" fmla="*/ w 21600 21600"/>
                            <a:gd name="gd40" fmla="*/ h 21600 21600"/>
                          </a:gdLst>
                          <a:ahLst/>
                          <a:cxnLst/>
                          <a:rect l="gd37" t="gd38" r="gd39" b="gd40"/>
                          <a:pathLst>
                            <a:path w="21600" h="21600" fill="norm" stroke="1" extrusionOk="0">
                              <a:moveTo>
                                <a:pt x="gd1" y="gd2"/>
                              </a:moveTo>
                              <a:cubicBezTo>
                                <a:pt x="1984" y="0"/>
                                <a:pt x="1296" y="284"/>
                                <a:pt x="790" y="790"/>
                              </a:cubicBezTo>
                              <a:cubicBezTo>
                                <a:pt x="790" y="790"/>
                                <a:pt x="284" y="1296"/>
                                <a:pt x="0" y="1984"/>
                              </a:cubicBezTo>
                              <a:cubicBezTo>
                                <a:pt x="0" y="2700"/>
                                <a:pt x="0" y="2700"/>
                                <a:pt x="0" y="18900"/>
                              </a:cubicBezTo>
                              <a:lnTo>
                                <a:pt x="gd9" y="gd10"/>
                              </a:lnTo>
                              <a:cubicBezTo>
                                <a:pt x="0" y="19615"/>
                                <a:pt x="284" y="20303"/>
                                <a:pt x="790" y="20809"/>
                              </a:cubicBezTo>
                              <a:cubicBezTo>
                                <a:pt x="790" y="20809"/>
                                <a:pt x="1296" y="21315"/>
                                <a:pt x="1984" y="21600"/>
                              </a:cubicBezTo>
                              <a:cubicBezTo>
                                <a:pt x="2700" y="21600"/>
                                <a:pt x="2700" y="21600"/>
                                <a:pt x="18900" y="21600"/>
                              </a:cubicBezTo>
                              <a:lnTo>
                                <a:pt x="gd17" y="gd18"/>
                              </a:lnTo>
                              <a:lnTo>
                                <a:pt x="gd19" y="gd20"/>
                              </a:lnTo>
                              <a:lnTo>
                                <a:pt x="gd21" y="gd22"/>
                              </a:lnTo>
                              <a:cubicBezTo>
                                <a:pt x="20809" y="20809"/>
                                <a:pt x="20809" y="20809"/>
                                <a:pt x="21315" y="20303"/>
                              </a:cubicBezTo>
                              <a:cubicBezTo>
                                <a:pt x="21600" y="19615"/>
                                <a:pt x="21600" y="18900"/>
                                <a:pt x="21600" y="18900"/>
                              </a:cubicBezTo>
                              <a:cubicBezTo>
                                <a:pt x="21600" y="2700"/>
                                <a:pt x="21600" y="2700"/>
                                <a:pt x="21600" y="1984"/>
                              </a:cubicBezTo>
                              <a:lnTo>
                                <a:pt x="gd29" y="gd30"/>
                              </a:lnTo>
                              <a:cubicBezTo>
                                <a:pt x="20809" y="790"/>
                                <a:pt x="20809" y="790"/>
                                <a:pt x="20303" y="284"/>
                              </a:cubicBezTo>
                              <a:lnTo>
                                <a:pt x="gd33" y="gd34"/>
                              </a:lnTo>
                              <a:lnTo>
                                <a:pt x="gd35" y="gd36"/>
                              </a:lnTo>
                              <a:close/>
                            </a:path>
                            <a:path w="21600" h="21600" fill="norm" stroke="1" extrusionOk="0"/>
                          </a:pathLst>
                        </a:custGeom>
                        <a:solidFill>
                          <a:srgbClr val="FFFFFF"/>
                        </a:solidFill>
                        <a:ln w="1778">
                          <a:noFill/>
                        </a:ln>
                      </wps:spPr>
                      <wps:txbx>
                        <w:txbxContent>
                          <w:p>
                            <w:pPr>
                              <w:jc w:val="center"/>
                              <w:rPr>
                                <w:rFonts w:ascii="仿宋" w:hAnsi="仿宋" w:eastAsia="仿宋"/>
                                <w:szCs w:val="21"/>
                              </w:rPr>
                            </w:pPr>
                            <w:r>
                              <w:rPr>
                                <w:rFonts w:hint="eastAsia" w:ascii="仿宋" w:hAnsi="仿宋" w:eastAsia="仿宋"/>
                                <w:szCs w:val="21"/>
                              </w:rPr>
                              <w:t xml:space="preserve">身份证正面</w:t>
                            </w:r>
                            <w:r/>
                          </w:p>
                          <w:p>
                            <w:r/>
                            <w:r/>
                          </w:p>
                          <w:p>
                            <w:r/>
                            <w:r/>
                          </w:p>
                        </w:txbxContent>
                      </wps:txbx>
                      <wps:bodyPr wrap="square" upright="1"/>
                    </wps:wsp>
                  </a:graphicData>
                </a:graphic>
              </wp:anchor>
            </w:drawing>
          </mc:Choice>
          <mc:Fallback>
            <w:pict>
              <v:shape id="shape 9" o:spid="_x0000_s9" style="position:absolute;z-index:251663360;o:allowoverlap:true;o:allowincell:true;mso-position-horizontal-relative:text;margin-left:15.5pt;mso-position-horizontal:absolute;mso-position-vertical-relative:text;margin-top:9.3pt;mso-position-vertical:absolute;width:187.6pt;height:116.6pt;mso-wrap-distance-left:9.0pt;mso-wrap-distance-top:0.0pt;mso-wrap-distance-right:9.0pt;mso-wrap-distance-bottom:0.0pt;visibility:visible;" path="m12500,0l12500,0c9185,0,6000,1315,3657,3657l3657,3657c3657,3657,1315,6000,0,9185l0,9185c0,12500,0,12500,0,87500l0,87500l0,87500c0,90810,1315,93995,3657,96338l3657,96338c3657,96338,6000,98681,9185,100000l9185,100000c12500,100000,12500,100000,87500,100000l87500,100000l90810,100000l93995,98681l93995,98681c96338,96338,96338,96338,98681,93995l98681,93995c100000,90810,100000,87500,100000,87500l100000,87500c100000,12500,100000,12500,100000,9185l98681,6000l98681,6000c96338,3657,96338,3657,93995,1315l90810,0l87500,0xee" coordsize="100000,100000" fillcolor="#FFFFFF" stroked="f" strokeweight="0.14pt">
                <v:path textboxrect="0,0,100000,100000"/>
                <v:textbox inset="0,0,0,0">
                  <w:txbxContent>
                    <w:p>
                      <w:pPr>
                        <w:jc w:val="center"/>
                        <w:rPr>
                          <w:rFonts w:ascii="仿宋" w:hAnsi="仿宋" w:eastAsia="仿宋"/>
                          <w:szCs w:val="21"/>
                        </w:rPr>
                      </w:pPr>
                      <w:r>
                        <w:rPr>
                          <w:rFonts w:hint="eastAsia" w:ascii="仿宋" w:hAnsi="仿宋" w:eastAsia="仿宋"/>
                          <w:szCs w:val="21"/>
                        </w:rPr>
                        <w:t xml:space="preserve">身份证正面</w:t>
                      </w:r>
                      <w:r/>
                    </w:p>
                    <w:p>
                      <w:r/>
                      <w:r/>
                    </w:p>
                    <w:p>
                      <w:r/>
                      <w:r/>
                    </w:p>
                  </w:txbxContent>
                </v:textbox>
              </v:shape>
            </w:pict>
          </mc:Fallback>
        </mc:AlternateContent>
      </w:r>
      <w:r/>
    </w:p>
    <w:p>
      <w:pPr>
        <w:pStyle w:val="1235"/>
        <w:spacing w:before="1"/>
        <w:rPr>
          <w:rFonts w:ascii="宋体" w:hAnsi="宋体" w:eastAsia="宋体"/>
          <w:color w:val="000000" w:themeColor="text1"/>
          <w:sz w:val="22"/>
          <w:highlight w:val="white"/>
          <w14:textFill>
            <w14:solidFill>
              <w14:schemeClr w14:val="tx1"/>
            </w14:solidFill>
          </w14:textFill>
        </w:rPr>
      </w:pPr>
      <w:r>
        <w:rPr>
          <w:rFonts w:hint="eastAsia" w:ascii="宋体" w:hAnsi="宋体" w:eastAsia="宋体"/>
          <w:color w:val="000000" w:themeColor="text1"/>
          <w:sz w:val="22"/>
          <w:highlight w:val="white"/>
          <w14:textFill>
            <w14:solidFill>
              <w14:schemeClr w14:val="tx1"/>
            </w14:solidFill>
          </w14:textFill>
        </w:rPr>
        <w:t xml:space="preserve">     </w:t>
      </w:r>
      <w:r/>
    </w:p>
    <w:p>
      <w:pPr>
        <w:pStyle w:val="1235"/>
        <w:spacing w:before="1"/>
        <w:rPr>
          <w:rFonts w:ascii="宋体" w:hAnsi="宋体" w:eastAsia="宋体"/>
          <w:color w:val="000000" w:themeColor="text1"/>
          <w:sz w:val="22"/>
          <w:highlight w:val="white"/>
          <w14:textFill>
            <w14:solidFill>
              <w14:schemeClr w14:val="tx1"/>
            </w14:solidFill>
          </w14:textFill>
        </w:rPr>
      </w:pPr>
      <w:r>
        <w:rPr>
          <w:rFonts w:ascii="宋体" w:hAnsi="宋体" w:eastAsia="宋体"/>
          <w:color w:val="000000" w:themeColor="text1"/>
          <w:sz w:val="22"/>
          <w:highlight w:val="white"/>
          <w14:textFill>
            <w14:solidFill>
              <w14:schemeClr w14:val="tx1"/>
            </w14:solidFill>
          </w14:textFill>
        </w:rPr>
      </w:r>
      <w:r/>
    </w:p>
    <w:p>
      <w:pPr>
        <w:rPr>
          <w:rFonts w:ascii="宋体" w:hAnsi="宋体"/>
          <w:color w:val="000000" w:themeColor="text1"/>
          <w:sz w:val="22"/>
          <w:highlight w:val="white"/>
          <w14:textFill>
            <w14:solidFill>
              <w14:schemeClr w14:val="tx1"/>
            </w14:solidFill>
          </w14:textFill>
        </w:rPr>
      </w:pPr>
      <w:r>
        <w:rPr>
          <w:rFonts w:ascii="宋体" w:hAnsi="宋体"/>
          <w:color w:val="000000" w:themeColor="text1"/>
          <w:sz w:val="22"/>
          <w:highlight w:val="white"/>
          <w14:textFill>
            <w14:solidFill>
              <w14:schemeClr w14:val="tx1"/>
            </w14:solidFill>
          </w14:textFill>
        </w:rPr>
      </w:r>
      <w:r/>
    </w:p>
    <w:p>
      <w:pPr>
        <w:pStyle w:val="1280"/>
        <w:ind w:firstLine="440"/>
        <w:rPr>
          <w:color w:val="000000" w:themeColor="text1"/>
          <w:sz w:val="22"/>
          <w:highlight w:val="white"/>
          <w14:textFill>
            <w14:solidFill>
              <w14:schemeClr w14:val="tx1"/>
            </w14:solidFill>
          </w14:textFill>
        </w:rPr>
      </w:pPr>
      <w:r>
        <w:rPr>
          <w:color w:val="000000" w:themeColor="text1"/>
          <w:sz w:val="22"/>
          <w:highlight w:val="white"/>
          <w14:textFill>
            <w14:solidFill>
              <w14:schemeClr w14:val="tx1"/>
            </w14:solidFill>
          </w14:textFill>
        </w:rPr>
      </w:r>
      <w:r/>
    </w:p>
    <w:p>
      <w:pPr>
        <w:pStyle w:val="1280"/>
        <w:ind w:firstLine="440"/>
        <w:rPr>
          <w:color w:val="000000" w:themeColor="text1"/>
          <w:sz w:val="22"/>
          <w:highlight w:val="white"/>
          <w14:textFill>
            <w14:solidFill>
              <w14:schemeClr w14:val="tx1"/>
            </w14:solidFill>
          </w14:textFill>
        </w:rPr>
      </w:pPr>
      <w:r>
        <w:rPr>
          <w:color w:val="000000" w:themeColor="text1"/>
          <w:sz w:val="22"/>
          <w:highlight w:val="white"/>
          <w14:textFill>
            <w14:solidFill>
              <w14:schemeClr w14:val="tx1"/>
            </w14:solidFill>
          </w14:textFill>
        </w:rPr>
      </w:r>
      <w:r/>
    </w:p>
    <w:p>
      <w:pPr>
        <w:pStyle w:val="1280"/>
        <w:ind w:firstLine="0"/>
        <w:spacing w:before="143" w:after="286"/>
        <w:rPr>
          <w:rFonts w:cs="宋体"/>
          <w:color w:val="000000" w:themeColor="text1"/>
          <w:sz w:val="21"/>
          <w:szCs w:val="21"/>
          <w:highlight w:val="white"/>
          <w14:textFill>
            <w14:solidFill>
              <w14:schemeClr w14:val="tx1"/>
            </w14:solidFill>
          </w14:textFill>
        </w:rPr>
      </w:pPr>
      <w:r>
        <w:rPr>
          <w:rFonts w:cs="宋体"/>
          <w:color w:val="000000" w:themeColor="text1"/>
          <w:sz w:val="21"/>
          <w:szCs w:val="21"/>
          <w:highlight w:val="white"/>
          <w14:textFill>
            <w14:solidFill>
              <w14:schemeClr w14:val="tx1"/>
            </w14:solidFill>
          </w14:textFill>
        </w:rPr>
      </w:r>
      <w:r/>
    </w:p>
    <w:p>
      <w:pPr>
        <w:pStyle w:val="1280"/>
        <w:ind w:firstLine="422"/>
        <w:spacing w:before="143" w:after="286"/>
        <w:rPr>
          <w:rFonts w:cs="宋体"/>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3211830</wp:posOffset>
                </wp:positionH>
                <wp:positionV relativeFrom="paragraph">
                  <wp:posOffset>380365</wp:posOffset>
                </wp:positionV>
                <wp:extent cx="2382520" cy="14808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a:off x="0" y="0"/>
                          <a:ext cx="2382520" cy="1480820"/>
                        </a:xfrm>
                        <a:custGeom>
                          <a:avLst/>
                          <a:gdLst>
                            <a:gd name="gd0" fmla="val 65536"/>
                            <a:gd name="gd1" fmla="val 2700"/>
                            <a:gd name="gd2" fmla="val 0"/>
                            <a:gd name="gd3" fmla="val 790"/>
                            <a:gd name="gd4" fmla="val 790"/>
                            <a:gd name="gd5" fmla="val 0"/>
                            <a:gd name="gd6" fmla="val 1984"/>
                            <a:gd name="gd7" fmla="val 0"/>
                            <a:gd name="gd8" fmla="val 18900"/>
                            <a:gd name="gd9" fmla="val 0"/>
                            <a:gd name="gd10" fmla="val 18900"/>
                            <a:gd name="gd11" fmla="val 790"/>
                            <a:gd name="gd12" fmla="val 20809"/>
                            <a:gd name="gd13" fmla="val 1984"/>
                            <a:gd name="gd14" fmla="val 21600"/>
                            <a:gd name="gd15" fmla="val 18900"/>
                            <a:gd name="gd16" fmla="val 21600"/>
                            <a:gd name="gd17" fmla="val 18900"/>
                            <a:gd name="gd18" fmla="val 21600"/>
                            <a:gd name="gd19" fmla="val 19615"/>
                            <a:gd name="gd20" fmla="val 21600"/>
                            <a:gd name="gd21" fmla="val 20303"/>
                            <a:gd name="gd22" fmla="val 21315"/>
                            <a:gd name="gd23" fmla="val 21315"/>
                            <a:gd name="gd24" fmla="val 20303"/>
                            <a:gd name="gd25" fmla="val 21600"/>
                            <a:gd name="gd26" fmla="val 18900"/>
                            <a:gd name="gd27" fmla="val 21600"/>
                            <a:gd name="gd28" fmla="val 1984"/>
                            <a:gd name="gd29" fmla="val 21315"/>
                            <a:gd name="gd30" fmla="val 1296"/>
                            <a:gd name="gd31" fmla="val 20303"/>
                            <a:gd name="gd32" fmla="val 284"/>
                            <a:gd name="gd33" fmla="val 19615"/>
                            <a:gd name="gd34" fmla="val 0"/>
                            <a:gd name="gd35" fmla="val 18900"/>
                            <a:gd name="gd36" fmla="val 0"/>
                            <a:gd name="gd37" fmla="*/ w 0 21600"/>
                            <a:gd name="gd38" fmla="*/ h 0 21600"/>
                            <a:gd name="gd39" fmla="*/ w 21600 21600"/>
                            <a:gd name="gd40" fmla="*/ h 21600 21600"/>
                          </a:gdLst>
                          <a:ahLst/>
                          <a:cxnLst/>
                          <a:rect l="gd37" t="gd38" r="gd39" b="gd40"/>
                          <a:pathLst>
                            <a:path w="21600" h="21600" fill="norm" stroke="1" extrusionOk="0">
                              <a:moveTo>
                                <a:pt x="gd1" y="gd2"/>
                              </a:moveTo>
                              <a:cubicBezTo>
                                <a:pt x="1984" y="0"/>
                                <a:pt x="1296" y="284"/>
                                <a:pt x="790" y="790"/>
                              </a:cubicBezTo>
                              <a:cubicBezTo>
                                <a:pt x="790" y="790"/>
                                <a:pt x="284" y="1296"/>
                                <a:pt x="0" y="1984"/>
                              </a:cubicBezTo>
                              <a:cubicBezTo>
                                <a:pt x="0" y="2700"/>
                                <a:pt x="0" y="2700"/>
                                <a:pt x="0" y="18900"/>
                              </a:cubicBezTo>
                              <a:lnTo>
                                <a:pt x="gd9" y="gd10"/>
                              </a:lnTo>
                              <a:cubicBezTo>
                                <a:pt x="0" y="19615"/>
                                <a:pt x="284" y="20303"/>
                                <a:pt x="790" y="20809"/>
                              </a:cubicBezTo>
                              <a:cubicBezTo>
                                <a:pt x="790" y="20809"/>
                                <a:pt x="1296" y="21315"/>
                                <a:pt x="1984" y="21600"/>
                              </a:cubicBezTo>
                              <a:cubicBezTo>
                                <a:pt x="2700" y="21600"/>
                                <a:pt x="2700" y="21600"/>
                                <a:pt x="18900" y="21600"/>
                              </a:cubicBezTo>
                              <a:lnTo>
                                <a:pt x="gd17" y="gd18"/>
                              </a:lnTo>
                              <a:lnTo>
                                <a:pt x="gd19" y="gd20"/>
                              </a:lnTo>
                              <a:lnTo>
                                <a:pt x="gd21" y="gd22"/>
                              </a:lnTo>
                              <a:cubicBezTo>
                                <a:pt x="20809" y="20809"/>
                                <a:pt x="20809" y="20809"/>
                                <a:pt x="21315" y="20303"/>
                              </a:cubicBezTo>
                              <a:cubicBezTo>
                                <a:pt x="21600" y="19615"/>
                                <a:pt x="21600" y="18900"/>
                                <a:pt x="21600" y="18900"/>
                              </a:cubicBezTo>
                              <a:cubicBezTo>
                                <a:pt x="21600" y="2700"/>
                                <a:pt x="21600" y="2700"/>
                                <a:pt x="21600" y="1984"/>
                              </a:cubicBezTo>
                              <a:lnTo>
                                <a:pt x="gd29" y="gd30"/>
                              </a:lnTo>
                              <a:cubicBezTo>
                                <a:pt x="20809" y="790"/>
                                <a:pt x="20809" y="790"/>
                                <a:pt x="20303" y="284"/>
                              </a:cubicBezTo>
                              <a:lnTo>
                                <a:pt x="gd33" y="gd34"/>
                              </a:lnTo>
                              <a:lnTo>
                                <a:pt x="gd35" y="gd36"/>
                              </a:lnTo>
                              <a:close/>
                            </a:path>
                            <a:path w="21600" h="21600" fill="norm" stroke="1" extrusionOk="0"/>
                          </a:pathLst>
                        </a:custGeom>
                        <a:solidFill>
                          <a:srgbClr val="FFFFFF"/>
                        </a:solidFill>
                        <a:ln w="1778">
                          <a:noFill/>
                        </a:ln>
                      </wps:spPr>
                      <wps:txbx>
                        <w:txbxContent>
                          <w:p>
                            <w:pPr>
                              <w:jc w:val="center"/>
                              <w:rPr>
                                <w:rFonts w:ascii="仿宋" w:hAnsi="仿宋" w:eastAsia="仿宋"/>
                                <w:szCs w:val="21"/>
                              </w:rPr>
                            </w:pPr>
                            <w:r>
                              <w:rPr>
                                <w:rFonts w:hint="eastAsia" w:ascii="仿宋" w:hAnsi="仿宋" w:eastAsia="仿宋"/>
                                <w:szCs w:val="21"/>
                              </w:rPr>
                              <w:t xml:space="preserve">身份证反面</w:t>
                            </w:r>
                            <w:r/>
                          </w:p>
                          <w:p>
                            <w:pPr>
                              <w:jc w:val="center"/>
                              <w:rPr>
                                <w:rFonts w:ascii="仿宋" w:hAnsi="仿宋" w:eastAsia="仿宋"/>
                                <w:szCs w:val="21"/>
                              </w:rPr>
                            </w:pPr>
                            <w:r>
                              <w:rPr>
                                <w:rFonts w:ascii="仿宋" w:hAnsi="仿宋" w:eastAsia="仿宋"/>
                                <w:szCs w:val="21"/>
                              </w:rPr>
                            </w:r>
                            <w:r/>
                          </w:p>
                          <w:p>
                            <w:r/>
                            <w:r/>
                          </w:p>
                          <w:p>
                            <w:r/>
                            <w:r/>
                          </w:p>
                        </w:txbxContent>
                      </wps:txbx>
                      <wps:bodyPr wrap="square" upright="1"/>
                    </wps:wsp>
                  </a:graphicData>
                </a:graphic>
              </wp:anchor>
            </w:drawing>
          </mc:Choice>
          <mc:Fallback>
            <w:pict>
              <v:shape id="shape 10" o:spid="_x0000_s10" style="position:absolute;z-index:251664384;o:allowoverlap:true;o:allowincell:true;mso-position-horizontal-relative:text;margin-left:252.9pt;mso-position-horizontal:absolute;mso-position-vertical-relative:text;margin-top:29.9pt;mso-position-vertical:absolute;width:187.6pt;height:116.6pt;mso-wrap-distance-left:9.0pt;mso-wrap-distance-top:0.0pt;mso-wrap-distance-right:9.0pt;mso-wrap-distance-bottom:0.0pt;visibility:visible;" path="m12500,0l12500,0c9185,0,6000,1315,3657,3657l3657,3657c3657,3657,1315,6000,0,9185l0,9185c0,12500,0,12500,0,87500l0,87500l0,87500c0,90810,1315,93995,3657,96338l3657,96338c3657,96338,6000,98681,9185,100000l9185,100000c12500,100000,12500,100000,87500,100000l87500,100000l90810,100000l93995,98681l93995,98681c96338,96338,96338,96338,98681,93995l98681,93995c100000,90810,100000,87500,100000,87500l100000,87500c100000,12500,100000,12500,100000,9185l98681,6000l98681,6000c96338,3657,96338,3657,93995,1315l90810,0l87500,0xee" coordsize="100000,100000" fillcolor="#FFFFFF" stroked="f" strokeweight="0.14pt">
                <v:path textboxrect="0,0,100000,100000"/>
                <v:textbox inset="0,0,0,0">
                  <w:txbxContent>
                    <w:p>
                      <w:pPr>
                        <w:jc w:val="center"/>
                        <w:rPr>
                          <w:rFonts w:ascii="仿宋" w:hAnsi="仿宋" w:eastAsia="仿宋"/>
                          <w:szCs w:val="21"/>
                        </w:rPr>
                      </w:pPr>
                      <w:r>
                        <w:rPr>
                          <w:rFonts w:hint="eastAsia" w:ascii="仿宋" w:hAnsi="仿宋" w:eastAsia="仿宋"/>
                          <w:szCs w:val="21"/>
                        </w:rPr>
                        <w:t xml:space="preserve">身份证反面</w:t>
                      </w:r>
                      <w:r/>
                    </w:p>
                    <w:p>
                      <w:pPr>
                        <w:jc w:val="center"/>
                        <w:rPr>
                          <w:rFonts w:ascii="仿宋" w:hAnsi="仿宋" w:eastAsia="仿宋"/>
                          <w:szCs w:val="21"/>
                        </w:rPr>
                      </w:pPr>
                      <w:r>
                        <w:rPr>
                          <w:rFonts w:ascii="仿宋" w:hAnsi="仿宋" w:eastAsia="仿宋"/>
                          <w:szCs w:val="21"/>
                        </w:rPr>
                      </w:r>
                      <w:r/>
                    </w:p>
                    <w:p>
                      <w:r/>
                      <w:r/>
                    </w:p>
                    <w:p>
                      <w:r/>
                      <w:r/>
                    </w:p>
                  </w:txbxContent>
                </v:textbox>
              </v:shape>
            </w:pict>
          </mc:Fallback>
        </mc:AlternateContent>
      </w:r>
      <w:r>
        <w:rPr>
          <w:b/>
          <w:bCs/>
          <w:color w:val="000000" w:themeColor="text1"/>
          <w:sz w:val="21"/>
          <w:szCs w:val="21"/>
          <w:highlight w:val="whit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211455</wp:posOffset>
                </wp:positionH>
                <wp:positionV relativeFrom="paragraph">
                  <wp:posOffset>359410</wp:posOffset>
                </wp:positionV>
                <wp:extent cx="2382520" cy="148082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a:off x="0" y="0"/>
                          <a:ext cx="2382520" cy="1480820"/>
                        </a:xfrm>
                        <a:custGeom>
                          <a:avLst/>
                          <a:gdLst>
                            <a:gd name="gd0" fmla="val 65536"/>
                            <a:gd name="gd1" fmla="val 2700"/>
                            <a:gd name="gd2" fmla="val 0"/>
                            <a:gd name="gd3" fmla="val 790"/>
                            <a:gd name="gd4" fmla="val 790"/>
                            <a:gd name="gd5" fmla="val 0"/>
                            <a:gd name="gd6" fmla="val 1984"/>
                            <a:gd name="gd7" fmla="val 0"/>
                            <a:gd name="gd8" fmla="val 18900"/>
                            <a:gd name="gd9" fmla="val 0"/>
                            <a:gd name="gd10" fmla="val 18900"/>
                            <a:gd name="gd11" fmla="val 790"/>
                            <a:gd name="gd12" fmla="val 20809"/>
                            <a:gd name="gd13" fmla="val 1984"/>
                            <a:gd name="gd14" fmla="val 21600"/>
                            <a:gd name="gd15" fmla="val 18900"/>
                            <a:gd name="gd16" fmla="val 21600"/>
                            <a:gd name="gd17" fmla="val 18900"/>
                            <a:gd name="gd18" fmla="val 21600"/>
                            <a:gd name="gd19" fmla="val 19615"/>
                            <a:gd name="gd20" fmla="val 21600"/>
                            <a:gd name="gd21" fmla="val 20303"/>
                            <a:gd name="gd22" fmla="val 21315"/>
                            <a:gd name="gd23" fmla="val 21315"/>
                            <a:gd name="gd24" fmla="val 20303"/>
                            <a:gd name="gd25" fmla="val 21600"/>
                            <a:gd name="gd26" fmla="val 18900"/>
                            <a:gd name="gd27" fmla="val 21600"/>
                            <a:gd name="gd28" fmla="val 1984"/>
                            <a:gd name="gd29" fmla="val 21315"/>
                            <a:gd name="gd30" fmla="val 1296"/>
                            <a:gd name="gd31" fmla="val 20303"/>
                            <a:gd name="gd32" fmla="val 284"/>
                            <a:gd name="gd33" fmla="val 19615"/>
                            <a:gd name="gd34" fmla="val 0"/>
                            <a:gd name="gd35" fmla="val 18900"/>
                            <a:gd name="gd36" fmla="val 0"/>
                            <a:gd name="gd37" fmla="*/ w 0 21600"/>
                            <a:gd name="gd38" fmla="*/ h 0 21600"/>
                            <a:gd name="gd39" fmla="*/ w 21600 21600"/>
                            <a:gd name="gd40" fmla="*/ h 21600 21600"/>
                          </a:gdLst>
                          <a:ahLst/>
                          <a:cxnLst/>
                          <a:rect l="gd37" t="gd38" r="gd39" b="gd40"/>
                          <a:pathLst>
                            <a:path w="21600" h="21600" fill="norm" stroke="1" extrusionOk="0">
                              <a:moveTo>
                                <a:pt x="gd1" y="gd2"/>
                              </a:moveTo>
                              <a:cubicBezTo>
                                <a:pt x="1984" y="0"/>
                                <a:pt x="1296" y="284"/>
                                <a:pt x="790" y="790"/>
                              </a:cubicBezTo>
                              <a:cubicBezTo>
                                <a:pt x="790" y="790"/>
                                <a:pt x="284" y="1296"/>
                                <a:pt x="0" y="1984"/>
                              </a:cubicBezTo>
                              <a:cubicBezTo>
                                <a:pt x="0" y="2700"/>
                                <a:pt x="0" y="2700"/>
                                <a:pt x="0" y="18900"/>
                              </a:cubicBezTo>
                              <a:lnTo>
                                <a:pt x="gd9" y="gd10"/>
                              </a:lnTo>
                              <a:cubicBezTo>
                                <a:pt x="0" y="19615"/>
                                <a:pt x="284" y="20303"/>
                                <a:pt x="790" y="20809"/>
                              </a:cubicBezTo>
                              <a:cubicBezTo>
                                <a:pt x="790" y="20809"/>
                                <a:pt x="1296" y="21315"/>
                                <a:pt x="1984" y="21600"/>
                              </a:cubicBezTo>
                              <a:cubicBezTo>
                                <a:pt x="2700" y="21600"/>
                                <a:pt x="2700" y="21600"/>
                                <a:pt x="18900" y="21600"/>
                              </a:cubicBezTo>
                              <a:lnTo>
                                <a:pt x="gd17" y="gd18"/>
                              </a:lnTo>
                              <a:lnTo>
                                <a:pt x="gd19" y="gd20"/>
                              </a:lnTo>
                              <a:lnTo>
                                <a:pt x="gd21" y="gd22"/>
                              </a:lnTo>
                              <a:cubicBezTo>
                                <a:pt x="20809" y="20809"/>
                                <a:pt x="20809" y="20809"/>
                                <a:pt x="21315" y="20303"/>
                              </a:cubicBezTo>
                              <a:cubicBezTo>
                                <a:pt x="21600" y="19615"/>
                                <a:pt x="21600" y="18900"/>
                                <a:pt x="21600" y="18900"/>
                              </a:cubicBezTo>
                              <a:cubicBezTo>
                                <a:pt x="21600" y="2700"/>
                                <a:pt x="21600" y="2700"/>
                                <a:pt x="21600" y="1984"/>
                              </a:cubicBezTo>
                              <a:lnTo>
                                <a:pt x="gd29" y="gd30"/>
                              </a:lnTo>
                              <a:cubicBezTo>
                                <a:pt x="20809" y="790"/>
                                <a:pt x="20809" y="790"/>
                                <a:pt x="20303" y="284"/>
                              </a:cubicBezTo>
                              <a:lnTo>
                                <a:pt x="gd33" y="gd34"/>
                              </a:lnTo>
                              <a:lnTo>
                                <a:pt x="gd35" y="gd36"/>
                              </a:lnTo>
                              <a:close/>
                            </a:path>
                            <a:path w="21600" h="21600" fill="norm" stroke="1" extrusionOk="0"/>
                          </a:pathLst>
                        </a:custGeom>
                        <a:solidFill>
                          <a:srgbClr val="FFFFFF"/>
                        </a:solidFill>
                        <a:ln w="1778">
                          <a:noFill/>
                        </a:ln>
                      </wps:spPr>
                      <wps:txbx>
                        <w:txbxContent>
                          <w:p>
                            <w:pPr>
                              <w:jc w:val="center"/>
                              <w:rPr>
                                <w:rFonts w:ascii="仿宋" w:hAnsi="仿宋" w:eastAsia="仿宋"/>
                                <w:szCs w:val="21"/>
                              </w:rPr>
                            </w:pPr>
                            <w:r>
                              <w:rPr>
                                <w:rFonts w:hint="eastAsia" w:ascii="仿宋" w:hAnsi="仿宋" w:eastAsia="仿宋"/>
                                <w:szCs w:val="21"/>
                              </w:rPr>
                              <w:t xml:space="preserve">身份证正面</w:t>
                            </w:r>
                            <w:r/>
                          </w:p>
                          <w:p>
                            <w:pPr>
                              <w:jc w:val="center"/>
                              <w:rPr>
                                <w:rFonts w:ascii="仿宋" w:hAnsi="仿宋" w:eastAsia="仿宋"/>
                                <w:szCs w:val="21"/>
                              </w:rPr>
                            </w:pPr>
                            <w:r>
                              <w:rPr>
                                <w:rFonts w:ascii="仿宋" w:hAnsi="仿宋" w:eastAsia="仿宋"/>
                                <w:szCs w:val="21"/>
                              </w:rPr>
                            </w:r>
                            <w:r/>
                          </w:p>
                          <w:p>
                            <w:r/>
                            <w:r/>
                          </w:p>
                          <w:p>
                            <w:r/>
                            <w:r/>
                          </w:p>
                        </w:txbxContent>
                      </wps:txbx>
                      <wps:bodyPr wrap="square" upright="1"/>
                    </wps:wsp>
                  </a:graphicData>
                </a:graphic>
              </wp:anchor>
            </w:drawing>
          </mc:Choice>
          <mc:Fallback>
            <w:pict>
              <v:shape id="shape 11" o:spid="_x0000_s11" style="position:absolute;z-index:251661312;o:allowoverlap:true;o:allowincell:true;mso-position-horizontal-relative:text;margin-left:16.6pt;mso-position-horizontal:absolute;mso-position-vertical-relative:text;margin-top:28.3pt;mso-position-vertical:absolute;width:187.6pt;height:116.6pt;mso-wrap-distance-left:9.0pt;mso-wrap-distance-top:0.0pt;mso-wrap-distance-right:9.0pt;mso-wrap-distance-bottom:0.0pt;visibility:visible;" path="m12500,0l12500,0c9185,0,6000,1315,3657,3657l3657,3657c3657,3657,1315,6000,0,9185l0,9185c0,12500,0,12500,0,87500l0,87500l0,87500c0,90810,1315,93995,3657,96338l3657,96338c3657,96338,6000,98681,9185,100000l9185,100000c12500,100000,12500,100000,87500,100000l87500,100000l90810,100000l93995,98681l93995,98681c96338,96338,96338,96338,98681,93995l98681,93995c100000,90810,100000,87500,100000,87500l100000,87500c100000,12500,100000,12500,100000,9185l98681,6000l98681,6000c96338,3657,96338,3657,93995,1315l90810,0l87500,0xee" coordsize="100000,100000" fillcolor="#FFFFFF" stroked="f" strokeweight="0.14pt">
                <v:path textboxrect="0,0,100000,100000"/>
                <v:textbox inset="0,0,0,0">
                  <w:txbxContent>
                    <w:p>
                      <w:pPr>
                        <w:jc w:val="center"/>
                        <w:rPr>
                          <w:rFonts w:ascii="仿宋" w:hAnsi="仿宋" w:eastAsia="仿宋"/>
                          <w:szCs w:val="21"/>
                        </w:rPr>
                      </w:pPr>
                      <w:r>
                        <w:rPr>
                          <w:rFonts w:hint="eastAsia" w:ascii="仿宋" w:hAnsi="仿宋" w:eastAsia="仿宋"/>
                          <w:szCs w:val="21"/>
                        </w:rPr>
                        <w:t xml:space="preserve">身份证正面</w:t>
                      </w:r>
                      <w:r/>
                    </w:p>
                    <w:p>
                      <w:pPr>
                        <w:jc w:val="center"/>
                        <w:rPr>
                          <w:rFonts w:ascii="仿宋" w:hAnsi="仿宋" w:eastAsia="仿宋"/>
                          <w:szCs w:val="21"/>
                        </w:rPr>
                      </w:pPr>
                      <w:r>
                        <w:rPr>
                          <w:rFonts w:ascii="仿宋" w:hAnsi="仿宋" w:eastAsia="仿宋"/>
                          <w:szCs w:val="21"/>
                        </w:rPr>
                      </w:r>
                      <w:r/>
                    </w:p>
                    <w:p>
                      <w:r/>
                      <w:r/>
                    </w:p>
                    <w:p>
                      <w:r/>
                      <w:r/>
                    </w:p>
                  </w:txbxContent>
                </v:textbox>
              </v:shape>
            </w:pict>
          </mc:Fallback>
        </mc:AlternateContent>
      </w:r>
      <w:r>
        <w:rPr>
          <w:rFonts w:hint="eastAsia" w:cs="宋体"/>
          <w:color w:val="000000" w:themeColor="text1"/>
          <w:sz w:val="21"/>
          <w:szCs w:val="21"/>
          <w:highlight w:val="white"/>
          <w:lang w:val="zh-CN"/>
          <w14:textFill>
            <w14:solidFill>
              <w14:schemeClr w14:val="tx1"/>
            </w14:solidFill>
          </w14:textFill>
        </w:rPr>
        <w:t xml:space="preserve">授权委托人身份证复印件：</w:t>
      </w:r>
      <w:r/>
    </w:p>
    <w:p>
      <w:pPr>
        <w:pStyle w:val="1280"/>
        <w:ind w:firstLine="420"/>
        <w:spacing w:before="143" w:after="286"/>
        <w:rPr>
          <w:rFonts w:cs="宋体"/>
          <w:color w:val="000000" w:themeColor="text1"/>
          <w:sz w:val="21"/>
          <w:szCs w:val="21"/>
          <w:highlight w:val="white"/>
          <w14:textFill>
            <w14:solidFill>
              <w14:schemeClr w14:val="tx1"/>
            </w14:solidFill>
          </w14:textFill>
        </w:rPr>
      </w:pPr>
      <w:r>
        <w:rPr>
          <w:rFonts w:cs="宋体"/>
          <w:color w:val="000000" w:themeColor="text1"/>
          <w:sz w:val="21"/>
          <w:szCs w:val="21"/>
          <w:highlight w:val="white"/>
          <w14:textFill>
            <w14:solidFill>
              <w14:schemeClr w14:val="tx1"/>
            </w14:solidFill>
          </w14:textFill>
        </w:rPr>
      </w:r>
      <w:r/>
    </w:p>
    <w:p>
      <w:pPr>
        <w:pStyle w:val="1280"/>
        <w:ind w:firstLine="420"/>
        <w:spacing w:before="143" w:after="286"/>
        <w:rPr>
          <w:rFonts w:cs="宋体"/>
          <w:color w:val="000000" w:themeColor="text1"/>
          <w:sz w:val="21"/>
          <w:szCs w:val="21"/>
          <w:highlight w:val="white"/>
          <w14:textFill>
            <w14:solidFill>
              <w14:schemeClr w14:val="tx1"/>
            </w14:solidFill>
          </w14:textFill>
        </w:rPr>
      </w:pPr>
      <w:r>
        <w:rPr>
          <w:rFonts w:cs="宋体"/>
          <w:color w:val="000000" w:themeColor="text1"/>
          <w:sz w:val="21"/>
          <w:szCs w:val="21"/>
          <w:highlight w:val="white"/>
          <w14:textFill>
            <w14:solidFill>
              <w14:schemeClr w14:val="tx1"/>
            </w14:solidFill>
          </w14:textFill>
        </w:rPr>
      </w:r>
      <w:r/>
    </w:p>
    <w:p>
      <w:pPr>
        <w:pStyle w:val="1280"/>
        <w:ind w:firstLine="420"/>
        <w:spacing w:before="143" w:after="286"/>
        <w:rPr>
          <w:rFonts w:cs="宋体"/>
          <w:color w:val="000000" w:themeColor="text1"/>
          <w:sz w:val="21"/>
          <w:szCs w:val="21"/>
          <w:highlight w:val="white"/>
          <w14:textFill>
            <w14:solidFill>
              <w14:schemeClr w14:val="tx1"/>
            </w14:solidFill>
          </w14:textFill>
        </w:rPr>
      </w:pPr>
      <w:r>
        <w:rPr>
          <w:rFonts w:cs="宋体"/>
          <w:color w:val="000000" w:themeColor="text1"/>
          <w:sz w:val="21"/>
          <w:szCs w:val="21"/>
          <w:highlight w:val="white"/>
          <w14:textFill>
            <w14:solidFill>
              <w14:schemeClr w14:val="tx1"/>
            </w14:solidFill>
          </w14:textFill>
        </w:rPr>
      </w:r>
      <w:r/>
    </w:p>
    <w:p>
      <w:pPr>
        <w:ind w:firstLine="420"/>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p>
      <w:pPr>
        <w:spacing w:line="440" w:lineRule="exact"/>
        <w:shd w:val="clear" w:color="auto" w:fill="ffffff"/>
        <w:widowControl/>
        <w:rPr>
          <w:rFonts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Cs w:val="21"/>
          <w:highlight w:val="white"/>
          <w14:textFill>
            <w14:solidFill>
              <w14:schemeClr w14:val="tx1"/>
            </w14:solidFill>
          </w14:textFill>
        </w:rPr>
        <w:br w:type="page" w:clear="all"/>
      </w:r>
      <w:r>
        <w:rPr>
          <w:rStyle w:val="1270"/>
          <w:rFonts w:hint="eastAsia"/>
          <w:color w:val="000000" w:themeColor="text1"/>
          <w:sz w:val="28"/>
          <w:szCs w:val="28"/>
          <w:highlight w:val="white"/>
          <w14:textFill>
            <w14:solidFill>
              <w14:schemeClr w14:val="tx1"/>
            </w14:solidFill>
          </w14:textFill>
        </w:rPr>
        <w:t xml:space="preserve">附件三、报价一览表格式</w:t>
      </w:r>
      <w:r/>
    </w:p>
    <w:p>
      <w:pPr>
        <w:jc w:val="center"/>
        <w:spacing w:line="440" w:lineRule="exact"/>
        <w:shd w:val="clear" w:color="auto" w:fill="ffffff"/>
        <w:widowControl/>
        <w:rPr>
          <w:rFonts w:ascii="宋体" w:hAnsi="宋体" w:cs="宋体"/>
          <w:color w:val="000000" w:themeColor="text1"/>
          <w:sz w:val="36"/>
          <w:szCs w:val="36"/>
          <w:highlight w:val="white"/>
          <w14:textFill>
            <w14:solidFill>
              <w14:schemeClr w14:val="tx1"/>
            </w14:solidFill>
          </w14:textFill>
        </w:rPr>
      </w:pPr>
      <w:r>
        <w:rPr>
          <w:rFonts w:ascii="宋体" w:hAnsi="宋体" w:cs="宋体"/>
          <w:color w:val="000000" w:themeColor="text1"/>
          <w:sz w:val="36"/>
          <w:szCs w:val="36"/>
          <w:highlight w:val="white"/>
          <w14:textFill>
            <w14:solidFill>
              <w14:schemeClr w14:val="tx1"/>
            </w14:solidFill>
          </w14:textFill>
        </w:rPr>
      </w:r>
      <w:r/>
    </w:p>
    <w:p>
      <w:pPr>
        <w:jc w:val="center"/>
        <w:spacing w:line="440" w:lineRule="exact"/>
        <w:shd w:val="clear" w:color="auto" w:fill="ffffff"/>
        <w:widowControl/>
        <w:rPr>
          <w:rFonts w:ascii="宋体" w:hAnsi="宋体" w:cs="宋体"/>
          <w:color w:val="000000" w:themeColor="text1"/>
          <w:sz w:val="36"/>
          <w:szCs w:val="36"/>
          <w:highlight w:val="white"/>
          <w14:textFill>
            <w14:solidFill>
              <w14:schemeClr w14:val="tx1"/>
            </w14:solidFill>
          </w14:textFill>
        </w:rPr>
      </w:pPr>
      <w:r>
        <w:rPr>
          <w:rFonts w:hint="eastAsia" w:ascii="宋体" w:hAnsi="宋体" w:cs="宋体"/>
          <w:color w:val="000000" w:themeColor="text1"/>
          <w:sz w:val="36"/>
          <w:szCs w:val="36"/>
          <w:highlight w:val="white"/>
          <w14:textFill>
            <w14:solidFill>
              <w14:schemeClr w14:val="tx1"/>
            </w14:solidFill>
          </w14:textFill>
        </w:rPr>
        <w:t xml:space="preserve">初始报价一览表</w:t>
      </w:r>
      <w:r/>
    </w:p>
    <w:p>
      <w:pPr>
        <w:ind w:left="-120" w:firstLine="210"/>
        <w:spacing w:line="36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p>
      <w:pPr>
        <w:ind w:left="-120" w:firstLine="210"/>
        <w:spacing w:line="360" w:lineRule="auto"/>
        <w:rPr>
          <w:rFonts w:ascii="宋体" w:hAnsi="宋体" w:cs="Microsoft New Tai Lue"/>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项目名称</w:t>
      </w:r>
      <w:r>
        <w:rPr>
          <w:rFonts w:ascii="宋体" w:hAnsi="宋体" w:cs="Microsoft New Tai Lue"/>
          <w:color w:val="000000" w:themeColor="text1"/>
          <w:szCs w:val="21"/>
          <w:highlight w:val="white"/>
          <w14:textFill>
            <w14:solidFill>
              <w14:schemeClr w14:val="tx1"/>
            </w14:solidFill>
          </w14:textFill>
        </w:rPr>
        <w:t xml:space="preserve">：</w:t>
      </w:r>
      <w:r/>
    </w:p>
    <w:p>
      <w:pPr>
        <w:ind w:left="-120" w:firstLine="210"/>
        <w:spacing w:line="360" w:lineRule="auto"/>
        <w:rPr>
          <w:rFonts w:ascii="宋体" w:hAnsi="宋体" w:cs="宋体"/>
          <w:color w:val="000000" w:themeColor="text1"/>
          <w:highlight w:val="white"/>
          <w14:textFill>
            <w14:solidFill>
              <w14:schemeClr w14:val="tx1"/>
            </w14:solidFill>
          </w14:textFill>
        </w:rPr>
      </w:pPr>
      <w:r>
        <w:rPr>
          <w:rFonts w:ascii="宋体" w:hAnsi="宋体" w:cs="Microsoft New Tai Lue"/>
          <w:color w:val="000000" w:themeColor="text1"/>
          <w:szCs w:val="21"/>
          <w:highlight w:val="white"/>
          <w14:textFill>
            <w14:solidFill>
              <w14:schemeClr w14:val="tx1"/>
            </w14:solidFill>
          </w14:textFill>
        </w:rPr>
        <w:t xml:space="preserve">项目编号：</w:t>
      </w:r>
      <w:r/>
    </w:p>
    <w:tbl>
      <w:tblPr>
        <w:tblStyle w:val="971"/>
        <w:tblW w:w="0" w:type="auto"/>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669"/>
        <w:gridCol w:w="5716"/>
      </w:tblGrid>
      <w:tr>
        <w:trPr>
          <w:trHeight w:val="943"/>
        </w:trPr>
        <w:tc>
          <w:tcPr>
            <w:tcW w:w="3669" w:type="dxa"/>
            <w:vAlign w:val="center"/>
            <w:textDirection w:val="lrTb"/>
            <w:noWrap w:val="false"/>
          </w:tcPr>
          <w:p>
            <w:pPr>
              <w:jc w:val="center"/>
              <w:spacing w:line="420" w:lineRule="auto"/>
              <w:rPr>
                <w:rFonts w:ascii="宋体" w:hAnsi="宋体" w:cs="宋体"/>
                <w:b/>
                <w:bCs/>
                <w:color w:val="000000" w:themeColor="text1"/>
                <w:spacing w:val="-2"/>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投标总价</w:t>
            </w:r>
            <w:r/>
          </w:p>
        </w:tc>
        <w:tc>
          <w:tcPr>
            <w:tcW w:w="5716" w:type="dxa"/>
            <w:vAlign w:val="center"/>
            <w:textDirection w:val="lrTb"/>
            <w:noWrap w:val="false"/>
          </w:tcPr>
          <w:p>
            <w:pPr>
              <w:ind w:firstLine="210"/>
              <w:jc w:val="left"/>
              <w:spacing w:line="420" w:lineRule="auto"/>
              <w:rPr>
                <w:rFonts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人民币（元）</w:t>
            </w:r>
            <w:r/>
          </w:p>
          <w:p>
            <w:pPr>
              <w:ind w:firstLine="210"/>
              <w:jc w:val="left"/>
              <w:spacing w:line="420" w:lineRule="auto"/>
              <w:rPr>
                <w:rFonts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小写：</w:t>
            </w:r>
            <w:r/>
          </w:p>
          <w:p>
            <w:pPr>
              <w:ind w:firstLine="210"/>
              <w:jc w:val="left"/>
              <w:spacing w:line="420" w:lineRule="auto"/>
              <w:rPr>
                <w:rFonts w:ascii="宋体" w:hAnsi="宋体" w:cs="宋体"/>
                <w:b/>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大写： </w:t>
            </w:r>
            <w:r>
              <w:rPr>
                <w:rFonts w:ascii="宋体" w:hAnsi="宋体" w:cs="宋体"/>
                <w:bCs/>
                <w:color w:val="000000" w:themeColor="text1"/>
                <w:highlight w:val="white"/>
                <w14:textFill>
                  <w14:solidFill>
                    <w14:schemeClr w14:val="tx1"/>
                  </w14:solidFill>
                </w14:textFill>
              </w:rPr>
              <w:t xml:space="preserve">          </w:t>
            </w:r>
            <w:r/>
          </w:p>
        </w:tc>
      </w:tr>
      <w:tr>
        <w:trPr>
          <w:trHeight w:val="649"/>
        </w:trPr>
        <w:tc>
          <w:tcPr>
            <w:tcW w:w="3669" w:type="dxa"/>
            <w:vAlign w:val="center"/>
            <w:textDirection w:val="lrTb"/>
            <w:noWrap w:val="false"/>
          </w:tcPr>
          <w:p>
            <w:pPr>
              <w:jc w:val="center"/>
              <w:spacing w:line="420" w:lineRule="auto"/>
              <w:widowControl/>
              <w:rPr>
                <w:rFonts w:ascii="宋体" w:hAnsi="宋体" w:cs="宋体"/>
                <w:b/>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交付时间</w:t>
            </w:r>
            <w:r/>
          </w:p>
        </w:tc>
        <w:tc>
          <w:tcPr>
            <w:tcW w:w="5716" w:type="dxa"/>
            <w:vAlign w:val="center"/>
            <w:textDirection w:val="lrTb"/>
            <w:noWrap w:val="false"/>
          </w:tcPr>
          <w:p>
            <w:pPr>
              <w:jc w:val="center"/>
              <w:spacing w:line="420" w:lineRule="auto"/>
              <w:widowControl/>
              <w:rPr>
                <w:rFonts w:ascii="宋体" w:hAnsi="宋体" w:cs="宋体"/>
                <w:b/>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响应采购文件要求</w:t>
            </w:r>
            <w:r/>
          </w:p>
        </w:tc>
      </w:tr>
      <w:tr>
        <w:trPr>
          <w:trHeight w:val="641"/>
        </w:trPr>
        <w:tc>
          <w:tcPr>
            <w:tcW w:w="3669" w:type="dxa"/>
            <w:vAlign w:val="center"/>
            <w:textDirection w:val="lrTb"/>
            <w:noWrap w:val="false"/>
          </w:tcPr>
          <w:p>
            <w:pPr>
              <w:jc w:val="center"/>
              <w:spacing w:line="420" w:lineRule="auto"/>
              <w:widowControl/>
              <w:rPr>
                <w:rFonts w:ascii="宋体" w:hAnsi="宋体" w:cs="宋体"/>
                <w:b/>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付款方式</w:t>
            </w:r>
            <w:r/>
          </w:p>
        </w:tc>
        <w:tc>
          <w:tcPr>
            <w:tcW w:w="5716" w:type="dxa"/>
            <w:vAlign w:val="center"/>
            <w:textDirection w:val="lrTb"/>
            <w:noWrap w:val="false"/>
          </w:tcPr>
          <w:p>
            <w:pPr>
              <w:jc w:val="center"/>
              <w:spacing w:line="420" w:lineRule="auto"/>
              <w:widowControl/>
              <w:rPr>
                <w:rFonts w:ascii="宋体" w:hAnsi="宋体" w:cs="宋体"/>
                <w:b/>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响应采购文件要求</w:t>
            </w:r>
            <w:r/>
          </w:p>
        </w:tc>
      </w:tr>
      <w:tr>
        <w:trPr>
          <w:trHeight w:val="594"/>
        </w:trPr>
        <w:tc>
          <w:tcPr>
            <w:tcW w:w="3669" w:type="dxa"/>
            <w:vAlign w:val="center"/>
            <w:textDirection w:val="lrTb"/>
            <w:noWrap w:val="false"/>
          </w:tcPr>
          <w:p>
            <w:pPr>
              <w:jc w:val="center"/>
              <w:spacing w:line="420" w:lineRule="auto"/>
              <w:widowControl/>
              <w:rPr>
                <w:rFonts w:ascii="宋体" w:hAnsi="宋体" w:cs="宋体"/>
                <w:b/>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质保期</w:t>
            </w:r>
            <w:r/>
          </w:p>
        </w:tc>
        <w:tc>
          <w:tcPr>
            <w:tcW w:w="5716" w:type="dxa"/>
            <w:vAlign w:val="center"/>
            <w:textDirection w:val="lrTb"/>
            <w:noWrap w:val="false"/>
          </w:tcPr>
          <w:p>
            <w:pPr>
              <w:ind w:left="420" w:firstLine="422"/>
              <w:spacing w:line="360" w:lineRule="auto"/>
              <w:rPr>
                <w:rFonts w:hint="default" w:ascii="宋体" w:hAnsi="宋体" w:eastAsia="宋体" w:cs="宋体"/>
                <w:b/>
                <w:color w:val="000000" w:themeColor="text1"/>
                <w:highlight w:val="white"/>
                <w14:textFill>
                  <w14:solidFill>
                    <w14:schemeClr w14:val="tx1"/>
                  </w14:solidFill>
                </w14:textFill>
              </w:rPr>
            </w:pPr>
            <w:r>
              <w:rPr>
                <w:rFonts w:hint="eastAsia" w:ascii="宋体" w:hAnsi="宋体" w:cs="宋体"/>
                <w:b w:val="0"/>
                <w:bCs/>
                <w:color w:val="000000" w:themeColor="text1"/>
                <w:highlight w:val="white"/>
                <w:u w:val="single"/>
                <w:lang w:val="en-US" w:eastAsia="zh-CN"/>
                <w14:textFill>
                  <w14:solidFill>
                    <w14:schemeClr w14:val="tx1"/>
                  </w14:solidFill>
                </w14:textFill>
              </w:rPr>
              <w:t xml:space="preserve">     </w:t>
            </w:r>
            <w:r>
              <w:rPr>
                <w:rFonts w:hint="eastAsia" w:ascii="宋体" w:hAnsi="宋体" w:cs="宋体"/>
                <w:b w:val="0"/>
                <w:bCs/>
                <w:color w:val="000000" w:themeColor="text1"/>
                <w:highlight w:val="white"/>
                <w:u w:val="none"/>
                <w:lang w:val="en-US" w:eastAsia="zh-CN"/>
                <w14:textFill>
                  <w14:solidFill>
                    <w14:schemeClr w14:val="tx1"/>
                  </w14:solidFill>
                </w14:textFill>
              </w:rPr>
              <w:t xml:space="preserve">年，</w:t>
            </w:r>
            <w:r>
              <w:rPr>
                <w:rFonts w:hint="eastAsia" w:ascii="宋体" w:hAnsi="宋体" w:cs="宋体"/>
                <w:color w:val="000000" w:themeColor="text1"/>
                <w:szCs w:val="21"/>
                <w:highlight w:val="white"/>
                <w14:textFill>
                  <w14:solidFill>
                    <w14:schemeClr w14:val="tx1"/>
                  </w14:solidFill>
                </w14:textFill>
              </w:rPr>
              <w:t xml:space="preserve">质保期内软件免费更新到最新版本</w:t>
            </w:r>
            <w:r/>
          </w:p>
        </w:tc>
      </w:tr>
    </w:tbl>
    <w:p>
      <w:pPr>
        <w:ind w:firstLine="422"/>
        <w:tabs>
          <w:tab w:val="left" w:pos="6045" w:leader="none"/>
        </w:tabs>
        <w:rPr>
          <w:rFonts w:ascii="宋体" w:hAnsi="宋体" w:cs="宋体"/>
          <w:b/>
          <w:bCs/>
          <w:color w:val="000000" w:themeColor="text1"/>
          <w:highlight w:val="white"/>
          <w14:textFill>
            <w14:solidFill>
              <w14:schemeClr w14:val="tx1"/>
            </w14:solidFill>
          </w14:textFill>
        </w:rPr>
      </w:pPr>
      <w:r>
        <w:rPr>
          <w:rFonts w:ascii="宋体" w:hAnsi="宋体" w:cs="宋体"/>
          <w:b/>
          <w:bCs/>
          <w:color w:val="000000" w:themeColor="text1"/>
          <w:highlight w:val="white"/>
          <w14:textFill>
            <w14:solidFill>
              <w14:schemeClr w14:val="tx1"/>
            </w14:solidFill>
          </w14:textFill>
        </w:rPr>
      </w:r>
      <w:r/>
    </w:p>
    <w:p>
      <w:pPr>
        <w:ind w:firstLine="420"/>
        <w:tabs>
          <w:tab w:val="left" w:pos="6045" w:leader="none"/>
        </w:tabs>
        <w:rPr>
          <w:rFonts w:ascii="宋体" w:hAnsi="宋体" w:cs="宋体"/>
          <w:b/>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注：采购内容详见采购文件第四章“采购需求”。</w:t>
      </w:r>
      <w:r>
        <w:rPr>
          <w:rFonts w:hint="eastAsia" w:ascii="宋体" w:hAnsi="宋体" w:cs="宋体"/>
          <w:bCs/>
          <w:color w:val="000000" w:themeColor="text1"/>
          <w:highlight w:val="white"/>
          <w14:textFill>
            <w14:solidFill>
              <w14:schemeClr w14:val="tx1"/>
            </w14:solidFill>
          </w14:textFill>
        </w:rPr>
        <w:tab/>
      </w:r>
      <w:r/>
    </w:p>
    <w:p>
      <w:pPr>
        <w:rPr>
          <w:rFonts w:ascii="宋体" w:hAnsi="宋体" w:cs="宋体"/>
          <w:b/>
          <w:bCs/>
          <w:color w:val="000000" w:themeColor="text1"/>
          <w:highlight w:val="white"/>
          <w14:textFill>
            <w14:solidFill>
              <w14:schemeClr w14:val="tx1"/>
            </w14:solidFill>
          </w14:textFill>
        </w:rPr>
      </w:pPr>
      <w:r>
        <w:rPr>
          <w:rFonts w:ascii="宋体" w:hAnsi="宋体" w:cs="宋体"/>
          <w:b/>
          <w:bCs/>
          <w:color w:val="000000" w:themeColor="text1"/>
          <w:highlight w:val="white"/>
          <w14:textFill>
            <w14:solidFill>
              <w14:schemeClr w14:val="tx1"/>
            </w14:solidFill>
          </w14:textFill>
        </w:rPr>
      </w:r>
      <w:r/>
    </w:p>
    <w:p>
      <w:pPr>
        <w:rPr>
          <w:rFonts w:ascii="宋体" w:hAnsi="宋体" w:cs="宋体"/>
          <w:b/>
          <w:bCs/>
          <w:color w:val="000000" w:themeColor="text1"/>
          <w:highlight w:val="white"/>
          <w14:textFill>
            <w14:solidFill>
              <w14:schemeClr w14:val="tx1"/>
            </w14:solidFill>
          </w14:textFill>
        </w:rPr>
      </w:pPr>
      <w:r>
        <w:rPr>
          <w:rFonts w:ascii="宋体" w:hAnsi="宋体" w:cs="宋体"/>
          <w:b/>
          <w:bCs/>
          <w:color w:val="000000" w:themeColor="text1"/>
          <w:highlight w:val="white"/>
          <w14:textFill>
            <w14:solidFill>
              <w14:schemeClr w14:val="tx1"/>
            </w14:solidFill>
          </w14:textFill>
        </w:rPr>
      </w:r>
      <w:r/>
    </w:p>
    <w:p>
      <w:pPr>
        <w:jc w:val="left"/>
        <w:spacing w:line="360" w:lineRule="auto"/>
        <w:widowControl/>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供应商全称（盖章）：</w:t>
      </w:r>
      <w:r/>
    </w:p>
    <w:p>
      <w:pPr>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法人代表或授权代表（签字或盖章）：</w:t>
      </w:r>
      <w:r/>
    </w:p>
    <w:p>
      <w:pPr>
        <w:spacing w:line="360" w:lineRule="auto"/>
        <w:rPr>
          <w:rFonts w:ascii="宋体" w:hAnsi="宋体" w:cs="宋体"/>
          <w:bCs/>
          <w:i/>
          <w:iCs/>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日期：</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年</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u w:val="single"/>
          <w14:textFill>
            <w14:solidFill>
              <w14:schemeClr w14:val="tx1"/>
            </w14:solidFill>
          </w14:textFill>
        </w:rPr>
        <w:tab/>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月</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日</w:t>
      </w:r>
      <w:r/>
    </w:p>
    <w:p>
      <w:pPr>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p>
      <w:pPr>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p>
      <w:pPr>
        <w:jc w:val="left"/>
        <w:spacing w:line="440" w:lineRule="exact"/>
        <w:shd w:val="clear" w:color="auto" w:fill="ffffff"/>
        <w:widowControl/>
        <w:rPr>
          <w:rFonts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r>
      <w:r/>
    </w:p>
    <w:p>
      <w:pPr>
        <w:spacing w:line="360" w:lineRule="auto"/>
        <w:rPr>
          <w:rFonts w:ascii="宋体" w:hAnsi="宋体" w:cs="宋体"/>
          <w:b/>
          <w:bCs/>
          <w:color w:val="000000" w:themeColor="text1"/>
          <w:szCs w:val="21"/>
          <w:highlight w:val="white"/>
          <w14:textFill>
            <w14:solidFill>
              <w14:schemeClr w14:val="tx1"/>
            </w14:solidFill>
          </w14:textFill>
        </w:rPr>
      </w:pPr>
      <w:r>
        <w:rPr>
          <w:rFonts w:ascii="宋体" w:hAnsi="宋体" w:cs="宋体"/>
          <w:b/>
          <w:bCs/>
          <w:color w:val="000000" w:themeColor="text1"/>
          <w:szCs w:val="21"/>
          <w:highlight w:val="white"/>
          <w14:textFill>
            <w14:solidFill>
              <w14:schemeClr w14:val="tx1"/>
            </w14:solidFill>
          </w14:textFill>
        </w:rPr>
      </w:r>
      <w:r/>
    </w:p>
    <w:p>
      <w:pPr>
        <w:ind w:left="420"/>
        <w:jc w:val="left"/>
        <w:spacing w:before="50" w:after="50" w:line="360" w:lineRule="auto"/>
        <w:rPr>
          <w:rFonts w:ascii="宋体" w:hAnsi="宋体" w:cs="宋体"/>
          <w:b/>
          <w:bCs/>
          <w:color w:val="000000" w:themeColor="text1"/>
          <w:szCs w:val="21"/>
          <w:highlight w:val="white"/>
          <w14:textFill>
            <w14:solidFill>
              <w14:schemeClr w14:val="tx1"/>
            </w14:solidFill>
          </w14:textFill>
        </w:rPr>
      </w:pPr>
      <w:r>
        <w:rPr>
          <w:rFonts w:ascii="宋体" w:hAnsi="宋体" w:cs="宋体"/>
          <w:b/>
          <w:bCs/>
          <w:color w:val="000000" w:themeColor="text1"/>
          <w:szCs w:val="21"/>
          <w:highlight w:val="white"/>
          <w14:textFill>
            <w14:solidFill>
              <w14:schemeClr w14:val="tx1"/>
            </w14:solidFill>
          </w14:textFill>
        </w:rPr>
      </w:r>
      <w:r/>
    </w:p>
    <w:p>
      <w:pPr>
        <w:ind w:left="420"/>
        <w:jc w:val="left"/>
        <w:spacing w:before="50" w:after="50" w:line="360" w:lineRule="auto"/>
        <w:rPr>
          <w:rFonts w:ascii="宋体" w:hAnsi="宋体" w:cs="宋体"/>
          <w:b/>
          <w:bCs/>
          <w:color w:val="000000" w:themeColor="text1"/>
          <w:szCs w:val="21"/>
          <w:highlight w:val="white"/>
          <w14:textFill>
            <w14:solidFill>
              <w14:schemeClr w14:val="tx1"/>
            </w14:solidFill>
          </w14:textFill>
        </w:rPr>
      </w:pPr>
      <w:r>
        <w:rPr>
          <w:rFonts w:ascii="宋体" w:hAnsi="宋体" w:cs="宋体"/>
          <w:b/>
          <w:bCs/>
          <w:color w:val="000000" w:themeColor="text1"/>
          <w:szCs w:val="21"/>
          <w:highlight w:val="white"/>
          <w14:textFill>
            <w14:solidFill>
              <w14:schemeClr w14:val="tx1"/>
            </w14:solidFill>
          </w14:textFill>
        </w:rPr>
      </w:r>
      <w:r/>
    </w:p>
    <w:p>
      <w:pPr>
        <w:spacing w:line="360" w:lineRule="auto"/>
        <w:rPr>
          <w:rFonts w:ascii="宋体" w:hAnsi="宋体" w:cs="Microsoft New Tai Lue"/>
          <w:color w:val="000000" w:themeColor="text1"/>
          <w:sz w:val="24"/>
          <w:highlight w:val="white"/>
          <w14:textFill>
            <w14:solidFill>
              <w14:schemeClr w14:val="tx1"/>
            </w14:solidFill>
          </w14:textFill>
        </w:rPr>
      </w:pPr>
      <w:r>
        <w:rPr>
          <w:rFonts w:ascii="宋体" w:hAnsi="宋体" w:cs="Microsoft New Tai Lue"/>
          <w:color w:val="000000" w:themeColor="text1"/>
          <w:sz w:val="24"/>
          <w:highlight w:val="white"/>
          <w14:textFill>
            <w14:solidFill>
              <w14:schemeClr w14:val="tx1"/>
            </w14:solidFill>
          </w14:textFill>
        </w:rPr>
      </w:r>
      <w:r/>
    </w:p>
    <w:p>
      <w:pPr>
        <w:pStyle w:val="1269"/>
        <w:jc w:val="both"/>
        <w:spacing w:line="360" w:lineRule="auto"/>
        <w:rPr>
          <w:color w:val="000000" w:themeColor="text1"/>
          <w:highlight w:val="white"/>
          <w14:textFill>
            <w14:solidFill>
              <w14:schemeClr w14:val="tx1"/>
            </w14:solidFill>
          </w14:textFill>
        </w:rPr>
      </w:pPr>
      <w:r/>
      <w:bookmarkStart w:id="265" w:name="_Toc104560903"/>
      <w:r/>
      <w:bookmarkStart w:id="266" w:name="_Toc103848588"/>
      <w:r/>
      <w:bookmarkStart w:id="267" w:name="_Toc107246283"/>
      <w:r>
        <w:rPr>
          <w:rFonts w:ascii="宋体" w:hAnsi="宋体" w:cs="Microsoft New Tai Lue"/>
          <w:bCs w:val="0"/>
          <w:color w:val="000000" w:themeColor="text1"/>
          <w:sz w:val="24"/>
          <w:szCs w:val="24"/>
          <w:highlight w:val="white"/>
          <w14:textFill>
            <w14:solidFill>
              <w14:schemeClr w14:val="tx1"/>
            </w14:solidFill>
          </w14:textFill>
        </w:rPr>
        <w:br w:type="page" w:clear="all"/>
      </w:r>
      <w:r>
        <w:rPr>
          <w:rFonts w:hint="eastAsia" w:ascii="宋体" w:hAnsi="宋体" w:cs="Microsoft New Tai Lue"/>
          <w:bCs w:val="0"/>
          <w:color w:val="000000" w:themeColor="text1"/>
          <w:sz w:val="24"/>
          <w:szCs w:val="24"/>
          <w:highlight w:val="white"/>
          <w14:textFill>
            <w14:solidFill>
              <w14:schemeClr w14:val="tx1"/>
            </w14:solidFill>
          </w14:textFill>
        </w:rPr>
        <w:t xml:space="preserve">附件四、分项报价表</w:t>
      </w:r>
      <w:r/>
    </w:p>
    <w:p>
      <w:pPr>
        <w:ind w:firstLine="485"/>
        <w:jc w:val="center"/>
        <w:widowControl/>
        <w:rPr>
          <w:b/>
          <w:bCs/>
          <w:color w:val="000000" w:themeColor="text1"/>
          <w:sz w:val="24"/>
          <w:highlight w:val="white"/>
          <w14:textFill>
            <w14:solidFill>
              <w14:schemeClr w14:val="tx1"/>
            </w14:solidFill>
          </w14:textFill>
        </w:rPr>
      </w:pPr>
      <w:r>
        <w:rPr>
          <w:b/>
          <w:bCs/>
          <w:color w:val="000000" w:themeColor="text1"/>
          <w:sz w:val="24"/>
          <w:highlight w:val="white"/>
          <w14:textFill>
            <w14:solidFill>
              <w14:schemeClr w14:val="tx1"/>
            </w14:solidFill>
          </w14:textFill>
        </w:rPr>
        <w:t xml:space="preserve">分项报价表</w:t>
      </w:r>
      <w:r/>
    </w:p>
    <w:p>
      <w:pPr>
        <w:ind w:left="-120" w:firstLine="210"/>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项目名称：</w:t>
      </w:r>
      <w:r/>
    </w:p>
    <w:p>
      <w:pPr>
        <w:ind w:left="-120" w:firstLine="210"/>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项目编号：</w:t>
      </w:r>
      <w:r/>
    </w:p>
    <w:tbl>
      <w:tblPr>
        <w:tblStyle w:val="971"/>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3378"/>
        <w:gridCol w:w="703"/>
        <w:gridCol w:w="815"/>
        <w:gridCol w:w="863"/>
        <w:gridCol w:w="806"/>
        <w:gridCol w:w="956"/>
        <w:gridCol w:w="537"/>
        <w:gridCol w:w="1050"/>
      </w:tblGrid>
      <w:tr>
        <w:trPr>
          <w:jc w:val="center"/>
          <w:trHeight w:val="640"/>
        </w:trPr>
        <w:tc>
          <w:tcPr>
            <w:tcW w:w="746" w:type="dxa"/>
            <w:vAlign w:val="center"/>
            <w:textDirection w:val="lrTb"/>
            <w:noWrap w:val="false"/>
          </w:tcPr>
          <w:p>
            <w:pPr>
              <w:jc w:val="center"/>
              <w:widowControl/>
              <w:rPr>
                <w:b/>
                <w:color w:val="000000" w:themeColor="text1"/>
                <w:szCs w:val="21"/>
                <w:highlight w:val="white"/>
                <w14:textFill>
                  <w14:solidFill>
                    <w14:schemeClr w14:val="tx1"/>
                  </w14:solidFill>
                </w14:textFill>
              </w:rPr>
            </w:pPr>
            <w:r>
              <w:rPr>
                <w:b/>
                <w:color w:val="000000" w:themeColor="text1"/>
                <w:szCs w:val="21"/>
                <w:highlight w:val="white"/>
                <w14:textFill>
                  <w14:solidFill>
                    <w14:schemeClr w14:val="tx1"/>
                  </w14:solidFill>
                </w14:textFill>
              </w:rPr>
              <w:t xml:space="preserve">序号</w:t>
            </w:r>
            <w:r/>
          </w:p>
        </w:tc>
        <w:tc>
          <w:tcPr>
            <w:tcW w:w="3378" w:type="dxa"/>
            <w:vAlign w:val="center"/>
            <w:textDirection w:val="lrTb"/>
            <w:noWrap w:val="false"/>
          </w:tcPr>
          <w:p>
            <w:pPr>
              <w:jc w:val="center"/>
              <w:widowControl/>
              <w:rPr>
                <w:b/>
                <w:color w:val="000000" w:themeColor="text1"/>
                <w:szCs w:val="21"/>
                <w:highlight w:val="white"/>
                <w14:textFill>
                  <w14:solidFill>
                    <w14:schemeClr w14:val="tx1"/>
                  </w14:solidFill>
                </w14:textFill>
              </w:rPr>
            </w:pPr>
            <w:r>
              <w:rPr>
                <w:b/>
                <w:color w:val="000000" w:themeColor="text1"/>
                <w:szCs w:val="21"/>
                <w:highlight w:val="white"/>
                <w14:textFill>
                  <w14:solidFill>
                    <w14:schemeClr w14:val="tx1"/>
                  </w14:solidFill>
                </w14:textFill>
              </w:rPr>
              <w:t xml:space="preserve">分项内容</w:t>
            </w:r>
            <w:r/>
          </w:p>
        </w:tc>
        <w:tc>
          <w:tcPr>
            <w:tcW w:w="703" w:type="dxa"/>
            <w:vAlign w:val="center"/>
            <w:textDirection w:val="lrTb"/>
            <w:noWrap w:val="false"/>
          </w:tcPr>
          <w:p>
            <w:pPr>
              <w:jc w:val="center"/>
              <w:widowControl/>
              <w:rPr>
                <w:b/>
                <w:color w:val="000000" w:themeColor="text1"/>
                <w:szCs w:val="21"/>
                <w:highlight w:val="white"/>
                <w14:textFill>
                  <w14:solidFill>
                    <w14:schemeClr w14:val="tx1"/>
                  </w14:solidFill>
                </w14:textFill>
              </w:rPr>
            </w:pPr>
            <w:r>
              <w:rPr>
                <w:b/>
                <w:color w:val="000000" w:themeColor="text1"/>
                <w:szCs w:val="21"/>
                <w:highlight w:val="white"/>
                <w14:textFill>
                  <w14:solidFill>
                    <w14:schemeClr w14:val="tx1"/>
                  </w14:solidFill>
                </w14:textFill>
              </w:rPr>
              <w:t xml:space="preserve">品牌</w:t>
            </w:r>
            <w:r/>
          </w:p>
        </w:tc>
        <w:tc>
          <w:tcPr>
            <w:tcW w:w="815" w:type="dxa"/>
            <w:vAlign w:val="center"/>
            <w:textDirection w:val="lrTb"/>
            <w:noWrap w:val="false"/>
          </w:tcPr>
          <w:p>
            <w:pPr>
              <w:jc w:val="center"/>
              <w:widowControl/>
              <w:rPr>
                <w:b/>
                <w:color w:val="000000" w:themeColor="text1"/>
                <w:szCs w:val="21"/>
                <w:highlight w:val="white"/>
                <w14:textFill>
                  <w14:solidFill>
                    <w14:schemeClr w14:val="tx1"/>
                  </w14:solidFill>
                </w14:textFill>
              </w:rPr>
            </w:pPr>
            <w:r>
              <w:rPr>
                <w:b/>
                <w:color w:val="000000" w:themeColor="text1"/>
                <w:szCs w:val="21"/>
                <w:highlight w:val="white"/>
                <w14:textFill>
                  <w14:solidFill>
                    <w14:schemeClr w14:val="tx1"/>
                  </w14:solidFill>
                </w14:textFill>
              </w:rPr>
              <w:t xml:space="preserve">型号</w:t>
            </w:r>
            <w:r/>
          </w:p>
        </w:tc>
        <w:tc>
          <w:tcPr>
            <w:tcW w:w="863" w:type="dxa"/>
            <w:vAlign w:val="center"/>
            <w:textDirection w:val="lrTb"/>
            <w:noWrap w:val="false"/>
          </w:tcPr>
          <w:p>
            <w:pPr>
              <w:jc w:val="center"/>
              <w:widowControl/>
              <w:rPr>
                <w:b/>
                <w:color w:val="000000" w:themeColor="text1"/>
                <w:szCs w:val="21"/>
                <w:highlight w:val="white"/>
                <w14:textFill>
                  <w14:solidFill>
                    <w14:schemeClr w14:val="tx1"/>
                  </w14:solidFill>
                </w14:textFill>
              </w:rPr>
            </w:pPr>
            <w:r>
              <w:rPr>
                <w:b/>
                <w:color w:val="000000" w:themeColor="text1"/>
                <w:szCs w:val="21"/>
                <w:highlight w:val="white"/>
                <w14:textFill>
                  <w14:solidFill>
                    <w14:schemeClr w14:val="tx1"/>
                  </w14:solidFill>
                </w14:textFill>
              </w:rPr>
              <w:t xml:space="preserve">数量</w:t>
            </w:r>
            <w:r/>
          </w:p>
        </w:tc>
        <w:tc>
          <w:tcPr>
            <w:tcW w:w="806" w:type="dxa"/>
            <w:vAlign w:val="center"/>
            <w:textDirection w:val="lrTb"/>
            <w:noWrap w:val="false"/>
          </w:tcPr>
          <w:p>
            <w:pPr>
              <w:jc w:val="center"/>
              <w:widowControl/>
              <w:rPr>
                <w:b/>
                <w:color w:val="000000" w:themeColor="text1"/>
                <w:szCs w:val="21"/>
                <w:highlight w:val="white"/>
                <w14:textFill>
                  <w14:solidFill>
                    <w14:schemeClr w14:val="tx1"/>
                  </w14:solidFill>
                </w14:textFill>
              </w:rPr>
            </w:pPr>
            <w:r>
              <w:rPr>
                <w:b/>
                <w:color w:val="000000" w:themeColor="text1"/>
                <w:szCs w:val="21"/>
                <w:highlight w:val="white"/>
                <w14:textFill>
                  <w14:solidFill>
                    <w14:schemeClr w14:val="tx1"/>
                  </w14:solidFill>
                </w14:textFill>
              </w:rPr>
              <w:t xml:space="preserve">单价</w:t>
            </w:r>
            <w:r/>
          </w:p>
        </w:tc>
        <w:tc>
          <w:tcPr>
            <w:tcW w:w="956" w:type="dxa"/>
            <w:vAlign w:val="center"/>
            <w:textDirection w:val="lrTb"/>
            <w:noWrap w:val="false"/>
          </w:tcPr>
          <w:p>
            <w:pPr>
              <w:jc w:val="center"/>
              <w:rPr>
                <w:b/>
                <w:color w:val="000000" w:themeColor="text1"/>
                <w:szCs w:val="21"/>
                <w:highlight w:val="white"/>
                <w14:textFill>
                  <w14:solidFill>
                    <w14:schemeClr w14:val="tx1"/>
                  </w14:solidFill>
                </w14:textFill>
              </w:rPr>
            </w:pPr>
            <w:r>
              <w:rPr>
                <w:b/>
                <w:color w:val="000000" w:themeColor="text1"/>
                <w:szCs w:val="21"/>
                <w:highlight w:val="white"/>
                <w14:textFill>
                  <w14:solidFill>
                    <w14:schemeClr w14:val="tx1"/>
                  </w14:solidFill>
                </w14:textFill>
              </w:rPr>
              <w:t xml:space="preserve">合价</w:t>
            </w:r>
            <w:r/>
          </w:p>
        </w:tc>
        <w:tc>
          <w:tcPr>
            <w:gridSpan w:val="2"/>
            <w:tcW w:w="1587" w:type="dxa"/>
            <w:vAlign w:val="center"/>
            <w:textDirection w:val="lrTb"/>
            <w:noWrap w:val="false"/>
          </w:tcPr>
          <w:p>
            <w:pPr>
              <w:jc w:val="center"/>
              <w:widowControl/>
              <w:rPr>
                <w:b/>
                <w:color w:val="000000" w:themeColor="text1"/>
                <w:szCs w:val="21"/>
                <w:highlight w:val="white"/>
                <w14:textFill>
                  <w14:solidFill>
                    <w14:schemeClr w14:val="tx1"/>
                  </w14:solidFill>
                </w14:textFill>
              </w:rPr>
            </w:pPr>
            <w:r>
              <w:rPr>
                <w:b/>
                <w:color w:val="000000" w:themeColor="text1"/>
                <w:szCs w:val="21"/>
                <w:highlight w:val="white"/>
                <w14:textFill>
                  <w14:solidFill>
                    <w14:schemeClr w14:val="tx1"/>
                  </w14:solidFill>
                </w14:textFill>
              </w:rPr>
              <w:t xml:space="preserve">是否小、微企业产品（货物或服务）</w:t>
            </w:r>
            <w:r/>
          </w:p>
        </w:tc>
      </w:tr>
      <w:tr>
        <w:trPr>
          <w:jc w:val="center"/>
          <w:trHeight w:val="1134"/>
        </w:trPr>
        <w:tc>
          <w:tcPr>
            <w:tcW w:w="74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1</w:t>
            </w:r>
            <w:r/>
          </w:p>
        </w:tc>
        <w:tc>
          <w:tcPr>
            <w:shd w:val="clear" w:color="auto" w:fill="auto"/>
            <w:tcW w:w="3378" w:type="dxa"/>
            <w:vAlign w:val="center"/>
            <w:textDirection w:val="lrTb"/>
            <w:noWrap w:val="false"/>
          </w:tcPr>
          <w:p>
            <w:pPr>
              <w:pStyle w:val="972"/>
              <w:ind w:firstLine="0"/>
              <w:jc w:val="center"/>
              <w:rPr>
                <w:color w:val="000000" w:themeColor="text1"/>
                <w:szCs w:val="21"/>
                <w:highlight w:val="white"/>
                <w14:textFill>
                  <w14:solidFill>
                    <w14:schemeClr w14:val="tx1"/>
                  </w14:solidFill>
                </w14:textFill>
              </w:rPr>
            </w:pPr>
            <w:r>
              <w:rPr>
                <w:rFonts w:ascii="Times New Roman"/>
                <w:color w:val="000000" w:themeColor="text1"/>
                <w:sz w:val="21"/>
                <w:szCs w:val="21"/>
                <w:highlight w:val="white"/>
                <w:lang w:bidi="ar"/>
                <w14:textFill>
                  <w14:solidFill>
                    <w14:schemeClr w14:val="tx1"/>
                  </w14:solidFill>
                </w14:textFill>
              </w:rPr>
              <w:t xml:space="preserve">无人机飞行控制仿真</w:t>
            </w:r>
            <w:r>
              <w:rPr>
                <w:rFonts w:hint="eastAsia" w:ascii="Times New Roman"/>
                <w:color w:val="000000" w:themeColor="text1"/>
                <w:sz w:val="21"/>
                <w:szCs w:val="21"/>
                <w:highlight w:val="white"/>
                <w:lang w:bidi="ar"/>
                <w14:textFill>
                  <w14:solidFill>
                    <w14:schemeClr w14:val="tx1"/>
                  </w14:solidFill>
                </w14:textFill>
              </w:rPr>
              <w:t xml:space="preserve">系统实训</w:t>
            </w:r>
            <w:r>
              <w:rPr>
                <w:rFonts w:ascii="Times New Roman"/>
                <w:color w:val="000000" w:themeColor="text1"/>
                <w:sz w:val="21"/>
                <w:szCs w:val="21"/>
                <w:highlight w:val="white"/>
                <w:lang w:bidi="ar"/>
                <w14:textFill>
                  <w14:solidFill>
                    <w14:schemeClr w14:val="tx1"/>
                  </w14:solidFill>
                </w14:textFill>
              </w:rPr>
              <w:t xml:space="preserve">平台</w:t>
            </w:r>
            <w:r/>
          </w:p>
        </w:tc>
        <w:tc>
          <w:tcPr>
            <w:tcW w:w="70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15"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6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0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56"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gridSpan w:val="2"/>
            <w:tcW w:w="1587"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jc w:val="center"/>
          <w:trHeight w:val="1134"/>
        </w:trPr>
        <w:tc>
          <w:tcPr>
            <w:tcW w:w="74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2</w:t>
            </w:r>
            <w:r/>
          </w:p>
        </w:tc>
        <w:tc>
          <w:tcPr>
            <w:shd w:val="clear" w:color="auto" w:fill="auto"/>
            <w:tcW w:w="3378" w:type="dxa"/>
            <w:vAlign w:val="center"/>
            <w:textDirection w:val="lrTb"/>
            <w:noWrap w:val="false"/>
          </w:tcPr>
          <w:p>
            <w:pPr>
              <w:jc w:val="center"/>
              <w:rPr>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无人机校园巡检平台</w:t>
            </w:r>
            <w:r/>
          </w:p>
        </w:tc>
        <w:tc>
          <w:tcPr>
            <w:tcW w:w="70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15"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6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0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56"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gridSpan w:val="2"/>
            <w:tcW w:w="1587"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jc w:val="center"/>
          <w:trHeight w:val="1134"/>
        </w:trPr>
        <w:tc>
          <w:tcPr>
            <w:tcW w:w="74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3</w:t>
            </w:r>
            <w:r/>
          </w:p>
        </w:tc>
        <w:tc>
          <w:tcPr>
            <w:shd w:val="clear" w:color="auto" w:fill="auto"/>
            <w:tcW w:w="3378"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lang w:bidi="ar"/>
                <w14:textFill>
                  <w14:solidFill>
                    <w14:schemeClr w14:val="tx1"/>
                  </w14:solidFill>
                </w14:textFill>
              </w:rPr>
              <w:t xml:space="preserve">无人机通信</w:t>
            </w:r>
            <w:r>
              <w:rPr>
                <w:rFonts w:hint="eastAsia"/>
                <w:color w:val="000000" w:themeColor="text1"/>
                <w:szCs w:val="21"/>
                <w:highlight w:val="white"/>
                <w:lang w:bidi="ar"/>
                <w14:textFill>
                  <w14:solidFill>
                    <w14:schemeClr w14:val="tx1"/>
                  </w14:solidFill>
                </w14:textFill>
              </w:rPr>
              <w:t xml:space="preserve">与导航实验平台</w:t>
            </w:r>
            <w:r/>
          </w:p>
        </w:tc>
        <w:tc>
          <w:tcPr>
            <w:tcW w:w="70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15"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6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0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56"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gridSpan w:val="2"/>
            <w:tcW w:w="1587"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jc w:val="center"/>
          <w:trHeight w:val="1134"/>
        </w:trPr>
        <w:tc>
          <w:tcPr>
            <w:tcW w:w="74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4</w:t>
            </w:r>
            <w:r/>
          </w:p>
        </w:tc>
        <w:tc>
          <w:tcPr>
            <w:shd w:val="clear" w:color="auto" w:fill="auto"/>
            <w:tcW w:w="3378" w:type="dxa"/>
            <w:vAlign w:val="center"/>
            <w:textDirection w:val="lrTb"/>
            <w:noWrap w:val="false"/>
          </w:tcPr>
          <w:p>
            <w:pPr>
              <w:jc w:val="center"/>
              <w:rPr>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科研实验无人机平台</w:t>
            </w:r>
            <w:r/>
          </w:p>
        </w:tc>
        <w:tc>
          <w:tcPr>
            <w:tcW w:w="70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15"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6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0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56"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gridSpan w:val="2"/>
            <w:tcW w:w="1587"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jc w:val="center"/>
          <w:trHeight w:val="1134"/>
        </w:trPr>
        <w:tc>
          <w:tcPr>
            <w:tcW w:w="74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5</w:t>
            </w:r>
            <w:r/>
          </w:p>
        </w:tc>
        <w:tc>
          <w:tcPr>
            <w:shd w:val="clear" w:color="auto" w:fill="auto"/>
            <w:tcW w:w="3378" w:type="dxa"/>
            <w:vAlign w:val="center"/>
            <w:textDirection w:val="lrTb"/>
            <w:noWrap w:val="false"/>
          </w:tcPr>
          <w:p>
            <w:pPr>
              <w:jc w:val="center"/>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无人机组装套件</w:t>
            </w:r>
            <w:r/>
          </w:p>
        </w:tc>
        <w:tc>
          <w:tcPr>
            <w:tcW w:w="70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15"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6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0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56"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gridSpan w:val="2"/>
            <w:tcW w:w="1587"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jc w:val="center"/>
          <w:trHeight w:val="1134"/>
        </w:trPr>
        <w:tc>
          <w:tcPr>
            <w:tcW w:w="746" w:type="dxa"/>
            <w:vAlign w:val="center"/>
            <w:textDirection w:val="lrTb"/>
            <w:noWrap w:val="false"/>
          </w:tcPr>
          <w:p>
            <w:pPr>
              <w:jc w:val="center"/>
              <w:widowControl/>
              <w:rPr>
                <w:rFonts w:hint="eastAsia" w:eastAsia="宋体"/>
                <w:color w:val="000000" w:themeColor="text1"/>
                <w:szCs w:val="21"/>
                <w:highlight w:val="white"/>
                <w:lang w:val="en-US" w:eastAsia="zh-CN"/>
                <w14:textFill>
                  <w14:solidFill>
                    <w14:schemeClr w14:val="tx1"/>
                  </w14:solidFill>
                </w14:textFill>
              </w:rPr>
            </w:pPr>
            <w:r>
              <w:rPr>
                <w:rFonts w:hint="eastAsia"/>
                <w:color w:val="000000" w:themeColor="text1"/>
                <w:szCs w:val="21"/>
                <w:highlight w:val="white"/>
                <w:lang w:val="en-US" w:eastAsia="zh-CN"/>
                <w14:textFill>
                  <w14:solidFill>
                    <w14:schemeClr w14:val="tx1"/>
                  </w14:solidFill>
                </w14:textFill>
              </w:rPr>
              <w:t xml:space="preserve">6</w:t>
            </w:r>
            <w:r/>
          </w:p>
        </w:tc>
        <w:tc>
          <w:tcPr>
            <w:shd w:val="clear" w:color="auto" w:fill="auto"/>
            <w:tcW w:w="3378"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无人机足球比赛套装</w:t>
            </w:r>
            <w:r/>
          </w:p>
        </w:tc>
        <w:tc>
          <w:tcPr>
            <w:tcW w:w="70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15"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6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0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56"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gridSpan w:val="2"/>
            <w:tcW w:w="1587"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jc w:val="center"/>
          <w:trHeight w:val="1134"/>
        </w:trPr>
        <w:tc>
          <w:tcPr>
            <w:tcW w:w="746" w:type="dxa"/>
            <w:vAlign w:val="center"/>
            <w:textDirection w:val="lrTb"/>
            <w:noWrap w:val="false"/>
          </w:tcPr>
          <w:p>
            <w:pPr>
              <w:jc w:val="center"/>
              <w:widowControl/>
              <w:rPr>
                <w:rFonts w:hint="eastAsia" w:eastAsia="宋体"/>
                <w:color w:val="000000" w:themeColor="text1"/>
                <w:szCs w:val="21"/>
                <w:highlight w:val="white"/>
                <w:lang w:val="en-US" w:eastAsia="zh-CN"/>
                <w14:textFill>
                  <w14:solidFill>
                    <w14:schemeClr w14:val="tx1"/>
                  </w14:solidFill>
                </w14:textFill>
              </w:rPr>
            </w:pPr>
            <w:r>
              <w:rPr>
                <w:rFonts w:hint="eastAsia"/>
                <w:color w:val="000000" w:themeColor="text1"/>
                <w:szCs w:val="21"/>
                <w:highlight w:val="white"/>
                <w:lang w:val="en-US" w:eastAsia="zh-CN"/>
                <w14:textFill>
                  <w14:solidFill>
                    <w14:schemeClr w14:val="tx1"/>
                  </w14:solidFill>
                </w14:textFill>
              </w:rPr>
              <w:t xml:space="preserve">7</w:t>
            </w:r>
            <w:r/>
          </w:p>
        </w:tc>
        <w:tc>
          <w:tcPr>
            <w:shd w:val="clear" w:color="auto" w:fill="auto"/>
            <w:tcW w:w="3378"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 “翼定行”陆空两栖智能机器人</w:t>
            </w:r>
            <w:r/>
          </w:p>
        </w:tc>
        <w:tc>
          <w:tcPr>
            <w:tcW w:w="70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15"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63"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806"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tcW w:w="956" w:type="dxa"/>
            <w:vAlign w:val="center"/>
            <w:textDirection w:val="lrTb"/>
            <w:noWrap w:val="false"/>
          </w:tcPr>
          <w:p>
            <w:pPr>
              <w:jc w:val="center"/>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c>
          <w:tcPr>
            <w:gridSpan w:val="2"/>
            <w:tcW w:w="1587"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r>
        <w:trPr>
          <w:jc w:val="center"/>
          <w:trHeight w:val="833"/>
        </w:trPr>
        <w:tc>
          <w:tcPr>
            <w:gridSpan w:val="9"/>
            <w:tcW w:w="9854" w:type="dxa"/>
            <w:vAlign w:val="center"/>
            <w:textDirection w:val="lrTb"/>
            <w:noWrap w:val="false"/>
          </w:tcPr>
          <w:p>
            <w:pPr>
              <w:jc w:val="center"/>
              <w:widowControl/>
              <w:rPr>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w:t>
            </w:r>
            <w:r/>
          </w:p>
        </w:tc>
      </w:tr>
      <w:tr>
        <w:trPr>
          <w:jc w:val="center"/>
          <w:trHeight w:val="1119"/>
        </w:trPr>
        <w:tc>
          <w:tcPr>
            <w:tcW w:w="746" w:type="dxa"/>
            <w:vAlign w:val="center"/>
            <w:textDirection w:val="lrTb"/>
            <w:noWrap w:val="false"/>
          </w:tcPr>
          <w:p>
            <w:pP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合计：</w:t>
            </w:r>
            <w:r/>
          </w:p>
        </w:tc>
        <w:tc>
          <w:tcPr>
            <w:gridSpan w:val="7"/>
            <w:tcW w:w="8058" w:type="dxa"/>
            <w:vAlign w:val="center"/>
            <w:textDirection w:val="lrTb"/>
            <w:noWrap w:val="false"/>
          </w:tcPr>
          <w:p>
            <w:pP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总价：大写：人民币</w:t>
            </w:r>
            <w:r>
              <w:rPr>
                <w:color w:val="000000" w:themeColor="text1"/>
                <w:szCs w:val="21"/>
                <w:highlight w:val="white"/>
                <w:u w:val="single"/>
                <w14:textFill>
                  <w14:solidFill>
                    <w14:schemeClr w14:val="tx1"/>
                  </w14:solidFill>
                </w14:textFill>
              </w:rPr>
              <w:t xml:space="preserve">              </w:t>
            </w:r>
            <w:r>
              <w:rPr>
                <w:color w:val="000000" w:themeColor="text1"/>
                <w:szCs w:val="21"/>
                <w:highlight w:val="white"/>
                <w14:textFill>
                  <w14:solidFill>
                    <w14:schemeClr w14:val="tx1"/>
                  </w14:solidFill>
                </w14:textFill>
              </w:rPr>
              <w:t xml:space="preserve">  小写：人民币</w:t>
            </w:r>
            <w:r>
              <w:rPr>
                <w:color w:val="000000" w:themeColor="text1"/>
                <w:szCs w:val="21"/>
                <w:highlight w:val="white"/>
                <w:u w:val="single"/>
                <w14:textFill>
                  <w14:solidFill>
                    <w14:schemeClr w14:val="tx1"/>
                  </w14:solidFill>
                </w14:textFill>
              </w:rPr>
              <w:t xml:space="preserve">         </w:t>
            </w:r>
            <w:r>
              <w:rPr>
                <w:color w:val="000000" w:themeColor="text1"/>
                <w:szCs w:val="21"/>
                <w:highlight w:val="white"/>
                <w14:textFill>
                  <w14:solidFill>
                    <w14:schemeClr w14:val="tx1"/>
                  </w14:solidFill>
                </w14:textFill>
              </w:rPr>
              <w:t xml:space="preserve">元(小数点保留两位)</w:t>
            </w:r>
            <w:r/>
          </w:p>
        </w:tc>
        <w:tc>
          <w:tcPr>
            <w:tcW w:w="1050" w:type="dxa"/>
            <w:vAlign w:val="center"/>
            <w:textDirection w:val="lrTb"/>
            <w:noWrap w:val="false"/>
          </w:tcPr>
          <w:p>
            <w:pPr>
              <w:widowControl/>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r>
            <w:r/>
          </w:p>
        </w:tc>
      </w:tr>
    </w:tbl>
    <w:p>
      <w:pPr>
        <w:ind w:firstLine="446"/>
        <w:tabs>
          <w:tab w:val="left" w:pos="6045" w:leader="none"/>
        </w:tabs>
        <w:rPr>
          <w:b/>
          <w:bCs/>
          <w:color w:val="000000" w:themeColor="text1"/>
          <w:sz w:val="22"/>
          <w:szCs w:val="22"/>
          <w:highlight w:val="white"/>
          <w14:textFill>
            <w14:solidFill>
              <w14:schemeClr w14:val="tx1"/>
            </w14:solidFill>
          </w14:textFill>
        </w:rPr>
      </w:pPr>
      <w:r>
        <w:rPr>
          <w:b/>
          <w:bCs/>
          <w:color w:val="000000" w:themeColor="text1"/>
          <w:sz w:val="22"/>
          <w:szCs w:val="22"/>
          <w:highlight w:val="white"/>
          <w14:textFill>
            <w14:solidFill>
              <w14:schemeClr w14:val="tx1"/>
            </w14:solidFill>
          </w14:textFill>
        </w:rPr>
      </w:r>
      <w:r/>
    </w:p>
    <w:p>
      <w:pPr>
        <w:ind w:firstLine="446"/>
        <w:tabs>
          <w:tab w:val="left" w:pos="6045" w:leader="none"/>
        </w:tabs>
        <w:rPr>
          <w:b/>
          <w:bCs/>
          <w:color w:val="000000" w:themeColor="text1"/>
          <w:sz w:val="22"/>
          <w:szCs w:val="22"/>
          <w:highlight w:val="white"/>
          <w14:textFill>
            <w14:solidFill>
              <w14:schemeClr w14:val="tx1"/>
            </w14:solidFill>
          </w14:textFill>
        </w:rPr>
      </w:pPr>
      <w:r>
        <w:rPr>
          <w:b/>
          <w:bCs/>
          <w:color w:val="000000" w:themeColor="text1"/>
          <w:sz w:val="22"/>
          <w:szCs w:val="22"/>
          <w:highlight w:val="white"/>
          <w14:textFill>
            <w14:solidFill>
              <w14:schemeClr w14:val="tx1"/>
            </w14:solidFill>
          </w14:textFill>
        </w:rPr>
      </w:r>
      <w:r/>
    </w:p>
    <w:p>
      <w:pPr>
        <w:ind w:firstLine="446"/>
        <w:tabs>
          <w:tab w:val="left" w:pos="6045" w:leader="none"/>
        </w:tabs>
        <w:rPr>
          <w:b/>
          <w:bCs/>
          <w:color w:val="000000" w:themeColor="text1"/>
          <w:sz w:val="22"/>
          <w:szCs w:val="22"/>
          <w:highlight w:val="white"/>
          <w14:textFill>
            <w14:solidFill>
              <w14:schemeClr w14:val="tx1"/>
            </w14:solidFill>
          </w14:textFill>
        </w:rPr>
      </w:pPr>
      <w:r>
        <w:rPr>
          <w:b/>
          <w:bCs/>
          <w:color w:val="000000" w:themeColor="text1"/>
          <w:sz w:val="22"/>
          <w:szCs w:val="22"/>
          <w:highlight w:val="white"/>
          <w14:textFill>
            <w14:solidFill>
              <w14:schemeClr w14:val="tx1"/>
            </w14:solidFill>
          </w14:textFill>
        </w:rPr>
        <w:t xml:space="preserve">注：如果行数不够，请自行增加。</w:t>
      </w:r>
      <w:r/>
    </w:p>
    <w:p>
      <w:pPr>
        <w:ind w:left="1260" w:firstLine="487"/>
        <w:rPr>
          <w:b/>
          <w:color w:val="000000" w:themeColor="text1"/>
          <w:position w:val="-10"/>
          <w:sz w:val="24"/>
          <w:szCs w:val="20"/>
          <w:highlight w:val="white"/>
          <w14:textFill>
            <w14:solidFill>
              <w14:schemeClr w14:val="tx1"/>
            </w14:solidFill>
          </w14:textFill>
        </w:rPr>
      </w:pPr>
      <w:r>
        <w:rPr>
          <w:b/>
          <w:color w:val="000000" w:themeColor="text1"/>
          <w:position w:val="-10"/>
          <w:sz w:val="24"/>
          <w:szCs w:val="20"/>
          <w:highlight w:val="white"/>
          <w14:textFill>
            <w14:solidFill>
              <w14:schemeClr w14:val="tx1"/>
            </w14:solidFill>
          </w14:textFill>
        </w:rPr>
      </w:r>
      <w:r/>
    </w:p>
    <w:p>
      <w:pPr>
        <w:ind w:firstLine="440"/>
        <w:jc w:val="right"/>
        <w:spacing w:line="360" w:lineRule="auto"/>
        <w:rPr>
          <w:color w:val="000000" w:themeColor="text1"/>
          <w:sz w:val="22"/>
          <w:szCs w:val="22"/>
          <w:highlight w:val="white"/>
          <w14:textFill>
            <w14:solidFill>
              <w14:schemeClr w14:val="tx1"/>
            </w14:solidFill>
          </w14:textFill>
        </w:rPr>
      </w:pPr>
      <w:r>
        <w:rPr>
          <w:color w:val="000000" w:themeColor="text1"/>
          <w:sz w:val="22"/>
          <w:szCs w:val="22"/>
          <w:highlight w:val="white"/>
          <w14:textFill>
            <w14:solidFill>
              <w14:schemeClr w14:val="tx1"/>
            </w14:solidFill>
          </w14:textFill>
        </w:rPr>
      </w:r>
      <w:r/>
    </w:p>
    <w:p>
      <w:pPr>
        <w:ind w:firstLine="440"/>
        <w:jc w:val="right"/>
        <w:spacing w:line="360" w:lineRule="auto"/>
        <w:rPr>
          <w:color w:val="000000" w:themeColor="text1"/>
          <w:sz w:val="22"/>
          <w:szCs w:val="22"/>
          <w:highlight w:val="white"/>
          <w14:textFill>
            <w14:solidFill>
              <w14:schemeClr w14:val="tx1"/>
            </w14:solidFill>
          </w14:textFill>
        </w:rPr>
      </w:pPr>
      <w:r>
        <w:rPr>
          <w:color w:val="000000" w:themeColor="text1"/>
          <w:sz w:val="22"/>
          <w:szCs w:val="22"/>
          <w:highlight w:val="white"/>
          <w14:textFill>
            <w14:solidFill>
              <w14:schemeClr w14:val="tx1"/>
            </w14:solidFill>
          </w14:textFill>
        </w:rPr>
      </w:r>
      <w:r/>
    </w:p>
    <w:p>
      <w:pPr>
        <w:ind w:firstLine="440"/>
        <w:jc w:val="right"/>
        <w:spacing w:line="360" w:lineRule="auto"/>
        <w:rPr>
          <w:color w:val="000000" w:themeColor="text1"/>
          <w:sz w:val="22"/>
          <w:szCs w:val="22"/>
          <w:highlight w:val="white"/>
          <w14:textFill>
            <w14:solidFill>
              <w14:schemeClr w14:val="tx1"/>
            </w14:solidFill>
          </w14:textFill>
        </w:rPr>
      </w:pPr>
      <w:r>
        <w:rPr>
          <w:color w:val="000000" w:themeColor="text1"/>
          <w:sz w:val="22"/>
          <w:szCs w:val="22"/>
          <w:highlight w:val="white"/>
          <w14:textFill>
            <w14:solidFill>
              <w14:schemeClr w14:val="tx1"/>
            </w14:solidFill>
          </w14:textFill>
        </w:rPr>
      </w:r>
      <w:r/>
    </w:p>
    <w:p>
      <w:pPr>
        <w:ind w:right="420" w:firstLine="3780"/>
        <w:spacing w:line="360" w:lineRule="auto"/>
        <w:rPr>
          <w:color w:val="000000" w:themeColor="text1"/>
          <w:highlight w:val="white"/>
          <w:u w:val="single"/>
          <w14:textFill>
            <w14:solidFill>
              <w14:schemeClr w14:val="tx1"/>
            </w14:solidFill>
          </w14:textFill>
        </w:rPr>
      </w:pPr>
      <w:r>
        <w:rPr>
          <w:color w:val="000000" w:themeColor="text1"/>
          <w:highlight w:val="white"/>
          <w14:textFill>
            <w14:solidFill>
              <w14:schemeClr w14:val="tx1"/>
            </w14:solidFill>
          </w14:textFill>
        </w:rPr>
        <w:t xml:space="preserve">投标人名称（公章）：</w:t>
      </w:r>
      <w:r>
        <w:rPr>
          <w:color w:val="000000" w:themeColor="text1"/>
          <w:highlight w:val="white"/>
          <w:u w:val="single"/>
          <w14:textFill>
            <w14:solidFill>
              <w14:schemeClr w14:val="tx1"/>
            </w14:solidFill>
          </w14:textFill>
        </w:rPr>
        <w:t xml:space="preserve">                 </w:t>
      </w:r>
      <w:r/>
    </w:p>
    <w:p>
      <w:pPr>
        <w:ind w:firstLine="3780"/>
        <w:jc w:val="left"/>
        <w:spacing w:line="360" w:lineRule="auto"/>
        <w:rPr>
          <w:color w:val="000000" w:themeColor="text1"/>
          <w:szCs w:val="21"/>
          <w:highlight w:val="white"/>
          <w14:textFill>
            <w14:solidFill>
              <w14:schemeClr w14:val="tx1"/>
            </w14:solidFill>
          </w14:textFill>
        </w:rPr>
      </w:pPr>
      <w:r>
        <w:rPr>
          <w:color w:val="000000" w:themeColor="text1"/>
          <w:szCs w:val="21"/>
          <w:highlight w:val="white"/>
          <w14:textFill>
            <w14:solidFill>
              <w14:schemeClr w14:val="tx1"/>
            </w14:solidFill>
          </w14:textFill>
        </w:rPr>
        <w:t xml:space="preserve">法定代表人</w:t>
      </w:r>
      <w:r/>
    </w:p>
    <w:p>
      <w:pPr>
        <w:ind w:firstLine="3780"/>
        <w:spacing w:line="360" w:lineRule="auto"/>
        <w:rPr>
          <w:color w:val="000000" w:themeColor="text1"/>
          <w:szCs w:val="21"/>
          <w:highlight w:val="white"/>
          <w:u w:val="single"/>
          <w14:textFill>
            <w14:solidFill>
              <w14:schemeClr w14:val="tx1"/>
            </w14:solidFill>
          </w14:textFill>
        </w:rPr>
      </w:pPr>
      <w:r>
        <w:rPr>
          <w:color w:val="000000" w:themeColor="text1"/>
          <w:szCs w:val="21"/>
          <w:highlight w:val="white"/>
          <w14:textFill>
            <w14:solidFill>
              <w14:schemeClr w14:val="tx1"/>
            </w14:solidFill>
          </w14:textFill>
        </w:rPr>
        <w:t xml:space="preserve">或其授权代表（签字或盖章）：</w:t>
      </w:r>
      <w:r>
        <w:rPr>
          <w:color w:val="000000" w:themeColor="text1"/>
          <w:szCs w:val="21"/>
          <w:highlight w:val="white"/>
          <w:u w:val="single"/>
          <w14:textFill>
            <w14:solidFill>
              <w14:schemeClr w14:val="tx1"/>
            </w14:solidFill>
          </w14:textFill>
        </w:rPr>
        <w:t xml:space="preserve">  </w:t>
      </w:r>
      <w:r>
        <w:rPr>
          <w:color w:val="000000" w:themeColor="text1"/>
          <w:szCs w:val="21"/>
          <w:highlight w:val="white"/>
          <w:u w:val="single"/>
          <w14:textFill>
            <w14:solidFill>
              <w14:schemeClr w14:val="tx1"/>
            </w14:solidFill>
          </w14:textFill>
        </w:rPr>
        <w:tab/>
      </w:r>
      <w:r>
        <w:rPr>
          <w:color w:val="000000" w:themeColor="text1"/>
          <w:szCs w:val="21"/>
          <w:highlight w:val="white"/>
          <w:u w:val="single"/>
          <w14:textFill>
            <w14:solidFill>
              <w14:schemeClr w14:val="tx1"/>
            </w14:solidFill>
          </w14:textFill>
        </w:rPr>
        <w:t xml:space="preserve">     </w:t>
      </w:r>
      <w:r>
        <w:rPr>
          <w:color w:val="000000" w:themeColor="text1"/>
          <w:szCs w:val="21"/>
          <w:highlight w:val="white"/>
          <w:u w:val="single"/>
          <w14:textFill>
            <w14:solidFill>
              <w14:schemeClr w14:val="tx1"/>
            </w14:solidFill>
          </w14:textFill>
        </w:rPr>
        <w:tab/>
      </w:r>
      <w:r>
        <w:rPr>
          <w:color w:val="000000" w:themeColor="text1"/>
          <w:szCs w:val="21"/>
          <w:highlight w:val="white"/>
          <w:u w:val="single"/>
          <w14:textFill>
            <w14:solidFill>
              <w14:schemeClr w14:val="tx1"/>
            </w14:solidFill>
          </w14:textFill>
        </w:rPr>
        <w:t xml:space="preserve"> </w:t>
      </w:r>
      <w:r/>
    </w:p>
    <w:p>
      <w:pPr>
        <w:ind w:firstLine="422"/>
        <w:jc w:val="left"/>
        <w:spacing w:line="360" w:lineRule="auto"/>
        <w:rPr>
          <w:color w:val="000000" w:themeColor="text1"/>
          <w:highlight w:val="white"/>
          <w14:textFill>
            <w14:solidFill>
              <w14:schemeClr w14:val="tx1"/>
            </w14:solidFill>
          </w14:textFill>
        </w:rPr>
      </w:pPr>
      <w:r>
        <w:rPr>
          <w:b/>
          <w:bCs/>
          <w:color w:val="000000" w:themeColor="text1"/>
          <w:highlight w:val="white"/>
          <w14:textFill>
            <w14:solidFill>
              <w14:schemeClr w14:val="tx1"/>
            </w14:solidFill>
          </w14:textFill>
        </w:rPr>
        <w:tab/>
      </w:r>
      <w:r>
        <w:rPr>
          <w:b/>
          <w:bCs/>
          <w:color w:val="000000" w:themeColor="text1"/>
          <w:highlight w:val="white"/>
          <w14:textFill>
            <w14:solidFill>
              <w14:schemeClr w14:val="tx1"/>
            </w14:solidFill>
          </w14:textFill>
        </w:rPr>
        <w:t xml:space="preserve">                            </w:t>
      </w:r>
      <w:r>
        <w:rPr>
          <w:color w:val="000000" w:themeColor="text1"/>
          <w:highlight w:val="white"/>
          <w14:textFill>
            <w14:solidFill>
              <w14:schemeClr w14:val="tx1"/>
            </w14:solidFill>
          </w14:textFill>
        </w:rPr>
        <w:t xml:space="preserve">日期：</w:t>
      </w:r>
      <w:r>
        <w:rPr>
          <w:color w:val="000000" w:themeColor="text1"/>
          <w:highlight w:val="white"/>
          <w:u w:val="single"/>
          <w14:textFill>
            <w14:solidFill>
              <w14:schemeClr w14:val="tx1"/>
            </w14:solidFill>
          </w14:textFill>
        </w:rPr>
        <w:t xml:space="preserve">        </w:t>
      </w:r>
      <w:r>
        <w:rPr>
          <w:color w:val="000000" w:themeColor="text1"/>
          <w:highlight w:val="white"/>
          <w14:textFill>
            <w14:solidFill>
              <w14:schemeClr w14:val="tx1"/>
            </w14:solidFill>
          </w14:textFill>
        </w:rPr>
        <w:t xml:space="preserve">年</w:t>
      </w:r>
      <w:r>
        <w:rPr>
          <w:color w:val="000000" w:themeColor="text1"/>
          <w:highlight w:val="white"/>
          <w:u w:val="single"/>
          <w14:textFill>
            <w14:solidFill>
              <w14:schemeClr w14:val="tx1"/>
            </w14:solidFill>
          </w14:textFill>
        </w:rPr>
        <w:t xml:space="preserve">      </w:t>
      </w:r>
      <w:r>
        <w:rPr>
          <w:color w:val="000000" w:themeColor="text1"/>
          <w:highlight w:val="white"/>
          <w14:textFill>
            <w14:solidFill>
              <w14:schemeClr w14:val="tx1"/>
            </w14:solidFill>
          </w14:textFill>
        </w:rPr>
        <w:t xml:space="preserve">月</w:t>
      </w:r>
      <w:r>
        <w:rPr>
          <w:color w:val="000000" w:themeColor="text1"/>
          <w:highlight w:val="white"/>
          <w:u w:val="single"/>
          <w14:textFill>
            <w14:solidFill>
              <w14:schemeClr w14:val="tx1"/>
            </w14:solidFill>
          </w14:textFill>
        </w:rPr>
        <w:t xml:space="preserve">     </w:t>
      </w:r>
      <w:r>
        <w:rPr>
          <w:color w:val="000000" w:themeColor="text1"/>
          <w:highlight w:val="white"/>
          <w14:textFill>
            <w14:solidFill>
              <w14:schemeClr w14:val="tx1"/>
            </w14:solidFill>
          </w14:textFill>
        </w:rPr>
        <w:t xml:space="preserve">日</w:t>
      </w:r>
      <w:r/>
    </w:p>
    <w:p>
      <w:pPr>
        <w:rPr>
          <w:rFonts w:ascii="宋体" w:hAnsi="宋体" w:cs="Microsoft New Tai Lue"/>
          <w:color w:val="000000" w:themeColor="text1"/>
          <w:sz w:val="24"/>
          <w:highlight w:val="white"/>
          <w14:textFill>
            <w14:solidFill>
              <w14:schemeClr w14:val="tx1"/>
            </w14:solidFill>
          </w14:textFill>
        </w:rPr>
      </w:pPr>
      <w:r>
        <w:rPr>
          <w:rFonts w:hint="eastAsia" w:ascii="宋体" w:hAnsi="宋体" w:cs="Microsoft New Tai Lue"/>
          <w:color w:val="000000" w:themeColor="text1"/>
          <w:sz w:val="24"/>
          <w:highlight w:val="white"/>
          <w14:textFill>
            <w14:solidFill>
              <w14:schemeClr w14:val="tx1"/>
            </w14:solidFill>
          </w14:textFill>
        </w:rPr>
        <w:br w:type="page" w:clear="all"/>
      </w:r>
      <w:r/>
    </w:p>
    <w:p>
      <w:pPr>
        <w:pStyle w:val="1269"/>
        <w:jc w:val="both"/>
        <w:spacing w:line="360" w:lineRule="auto"/>
        <w:rPr>
          <w:rFonts w:ascii="宋体" w:hAnsi="宋体" w:cs="Microsoft New Tai Lue"/>
          <w:bCs w:val="0"/>
          <w:color w:val="000000" w:themeColor="text1"/>
          <w:sz w:val="24"/>
          <w:szCs w:val="24"/>
          <w:highlight w:val="white"/>
          <w14:textFill>
            <w14:solidFill>
              <w14:schemeClr w14:val="tx1"/>
            </w14:solidFill>
          </w14:textFill>
        </w:rPr>
      </w:pPr>
      <w:r>
        <w:rPr>
          <w:rFonts w:hint="eastAsia" w:ascii="宋体" w:hAnsi="宋体" w:cs="Microsoft New Tai Lue"/>
          <w:bCs w:val="0"/>
          <w:color w:val="000000" w:themeColor="text1"/>
          <w:sz w:val="24"/>
          <w:szCs w:val="24"/>
          <w:highlight w:val="white"/>
          <w14:textFill>
            <w14:solidFill>
              <w14:schemeClr w14:val="tx1"/>
            </w14:solidFill>
          </w14:textFill>
        </w:rPr>
        <w:t xml:space="preserve">附件五、投标人具备投标资格的证明文件</w:t>
      </w:r>
      <w:r/>
    </w:p>
    <w:p>
      <w:pPr>
        <w:pStyle w:val="1269"/>
        <w:spacing w:line="360" w:lineRule="auto"/>
        <w:rPr>
          <w:rFonts w:ascii="宋体" w:hAnsi="宋体" w:cs="Microsoft New Tai Lue"/>
          <w:bCs w:val="0"/>
          <w:color w:val="000000" w:themeColor="text1"/>
          <w:sz w:val="24"/>
          <w:szCs w:val="24"/>
          <w:highlight w:val="white"/>
          <w14:textFill>
            <w14:solidFill>
              <w14:schemeClr w14:val="tx1"/>
            </w14:solidFill>
          </w14:textFill>
        </w:rPr>
      </w:pPr>
      <w:r>
        <w:rPr>
          <w:rFonts w:ascii="宋体" w:hAnsi="宋体" w:cs="Microsoft New Tai Lue"/>
          <w:bCs w:val="0"/>
          <w:color w:val="000000" w:themeColor="text1"/>
          <w:sz w:val="24"/>
          <w:szCs w:val="24"/>
          <w:highlight w:val="white"/>
          <w14:textFill>
            <w14:solidFill>
              <w14:schemeClr w14:val="tx1"/>
            </w14:solidFill>
          </w14:textFill>
        </w:rPr>
        <w:t xml:space="preserve">（1）营业执照复印件或自然人的身份证明复印件</w:t>
      </w:r>
      <w:bookmarkEnd w:id="265"/>
      <w:r/>
      <w:bookmarkEnd w:id="266"/>
      <w:r/>
      <w:bookmarkEnd w:id="267"/>
      <w:r/>
      <w:r/>
    </w:p>
    <w:p>
      <w:pPr>
        <w:spacing w:line="360" w:lineRule="auto"/>
        <w:rPr>
          <w:rFonts w:ascii="宋体" w:hAnsi="宋体" w:cs="Microsoft New Tai Lue"/>
          <w:b/>
          <w:bCs/>
          <w:color w:val="000000" w:themeColor="text1"/>
          <w:highlight w:val="white"/>
          <w14:textFill>
            <w14:solidFill>
              <w14:schemeClr w14:val="tx1"/>
            </w14:solidFill>
          </w14:textFill>
        </w:rPr>
      </w:pPr>
      <w:r/>
      <w:bookmarkStart w:id="268" w:name="_Hlk33717720"/>
      <w:r/>
      <w:r/>
    </w:p>
    <w:p>
      <w:pP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t xml:space="preserve">注：</w:t>
      </w:r>
      <w:r>
        <w:rPr>
          <w:rFonts w:hint="eastAsia" w:ascii="宋体" w:hAnsi="宋体" w:cs="Microsoft New Tai Lue"/>
          <w:b/>
          <w:bCs/>
          <w:color w:val="000000" w:themeColor="text1"/>
          <w:highlight w:val="white"/>
          <w14:textFill>
            <w14:solidFill>
              <w14:schemeClr w14:val="tx1"/>
            </w14:solidFill>
          </w14:textFill>
        </w:rPr>
        <w:t xml:space="preserve">供应商</w:t>
      </w:r>
      <w:r>
        <w:rPr>
          <w:rFonts w:ascii="宋体" w:hAnsi="宋体" w:cs="Microsoft New Tai Lue"/>
          <w:b/>
          <w:bCs/>
          <w:color w:val="000000" w:themeColor="text1"/>
          <w:highlight w:val="white"/>
          <w14:textFill>
            <w14:solidFill>
              <w14:schemeClr w14:val="tx1"/>
            </w14:solidFill>
          </w14:textFill>
        </w:rPr>
        <w:t xml:space="preserve">提供营业执照副本（或具有同等法律效力的证照）复印件。复印件应能清晰显示</w:t>
      </w:r>
      <w:r>
        <w:rPr>
          <w:rFonts w:hint="eastAsia" w:ascii="宋体" w:hAnsi="宋体" w:cs="Microsoft New Tai Lue"/>
          <w:b/>
          <w:bCs/>
          <w:color w:val="000000" w:themeColor="text1"/>
          <w:highlight w:val="white"/>
          <w14:textFill>
            <w14:solidFill>
              <w14:schemeClr w14:val="tx1"/>
            </w14:solidFill>
          </w14:textFill>
        </w:rPr>
        <w:t xml:space="preserve">供应商</w:t>
      </w:r>
      <w:r>
        <w:rPr>
          <w:rFonts w:ascii="宋体" w:hAnsi="宋体" w:cs="Microsoft New Tai Lue"/>
          <w:b/>
          <w:bCs/>
          <w:color w:val="000000" w:themeColor="text1"/>
          <w:highlight w:val="white"/>
          <w14:textFill>
            <w14:solidFill>
              <w14:schemeClr w14:val="tx1"/>
            </w14:solidFill>
          </w14:textFill>
        </w:rPr>
        <w:t xml:space="preserve">名称。</w:t>
      </w:r>
      <w:bookmarkEnd w:id="268"/>
      <w:r/>
      <w:r/>
    </w:p>
    <w:p>
      <w:pPr>
        <w:spacing w:line="360" w:lineRule="auto"/>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r>
      <w:r/>
    </w:p>
    <w:p>
      <w:pPr>
        <w:pStyle w:val="1269"/>
        <w:spacing w:line="360" w:lineRule="auto"/>
        <w:rPr>
          <w:rFonts w:ascii="宋体" w:hAnsi="宋体" w:cs="Microsoft New Tai Lue"/>
          <w:b w:val="0"/>
          <w:color w:val="000000" w:themeColor="text1"/>
          <w:highlight w:val="white"/>
          <w14:textFill>
            <w14:solidFill>
              <w14:schemeClr w14:val="tx1"/>
            </w14:solidFill>
          </w14:textFill>
        </w:rPr>
      </w:pPr>
      <w:r/>
      <w:bookmarkStart w:id="269" w:name="_Toc102117320"/>
      <w:r/>
      <w:bookmarkStart w:id="270" w:name="_Toc103848589"/>
      <w:r>
        <w:rPr>
          <w:rFonts w:ascii="宋体" w:hAnsi="宋体" w:cs="Microsoft New Tai Lue"/>
          <w:bCs w:val="0"/>
          <w:color w:val="000000" w:themeColor="text1"/>
          <w:sz w:val="24"/>
          <w:szCs w:val="24"/>
          <w:highlight w:val="white"/>
          <w14:textFill>
            <w14:solidFill>
              <w14:schemeClr w14:val="tx1"/>
            </w14:solidFill>
          </w14:textFill>
        </w:rPr>
        <w:br w:type="page" w:clear="all"/>
      </w:r>
      <w:bookmarkStart w:id="271" w:name="_Toc107246284"/>
      <w:r/>
      <w:bookmarkStart w:id="272" w:name="_Toc104560904"/>
      <w:r>
        <w:rPr>
          <w:rFonts w:ascii="宋体" w:hAnsi="宋体" w:cs="Microsoft New Tai Lue"/>
          <w:bCs w:val="0"/>
          <w:color w:val="000000" w:themeColor="text1"/>
          <w:sz w:val="24"/>
          <w:szCs w:val="24"/>
          <w:highlight w:val="white"/>
          <w14:textFill>
            <w14:solidFill>
              <w14:schemeClr w14:val="tx1"/>
            </w14:solidFill>
          </w14:textFill>
        </w:rPr>
        <w:t xml:space="preserve">（2）工商变更登记文件（如需）</w:t>
      </w:r>
      <w:bookmarkEnd w:id="269"/>
      <w:r/>
      <w:bookmarkEnd w:id="270"/>
      <w:r/>
      <w:bookmarkEnd w:id="271"/>
      <w:r/>
      <w:bookmarkEnd w:id="272"/>
      <w:r/>
      <w:r/>
    </w:p>
    <w:p>
      <w:pP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r>
      <w:r/>
    </w:p>
    <w:p>
      <w:pP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t xml:space="preserve">注：如</w:t>
      </w:r>
      <w:r>
        <w:rPr>
          <w:rFonts w:hint="eastAsia" w:ascii="宋体" w:hAnsi="宋体" w:cs="Microsoft New Tai Lue"/>
          <w:b/>
          <w:bCs/>
          <w:color w:val="000000" w:themeColor="text1"/>
          <w:sz w:val="22"/>
          <w:szCs w:val="22"/>
          <w:highlight w:val="white"/>
          <w14:textFill>
            <w14:solidFill>
              <w14:schemeClr w14:val="tx1"/>
            </w14:solidFill>
          </w14:textFill>
        </w:rPr>
        <w:t xml:space="preserve">供应商</w:t>
      </w:r>
      <w:r>
        <w:rPr>
          <w:rFonts w:ascii="宋体" w:hAnsi="宋体" w:cs="Microsoft New Tai Lue"/>
          <w:b/>
          <w:bCs/>
          <w:color w:val="000000" w:themeColor="text1"/>
          <w:highlight w:val="white"/>
          <w14:textFill>
            <w14:solidFill>
              <w14:schemeClr w14:val="tx1"/>
            </w14:solidFill>
          </w14:textFill>
        </w:rPr>
        <w:t xml:space="preserve">在</w:t>
      </w:r>
      <w:r>
        <w:rPr>
          <w:rFonts w:hint="eastAsia" w:ascii="宋体" w:hAnsi="宋体" w:cs="Microsoft New Tai Lue"/>
          <w:b/>
          <w:bCs/>
          <w:color w:val="000000" w:themeColor="text1"/>
          <w:highlight w:val="white"/>
          <w14:textFill>
            <w14:solidFill>
              <w14:schemeClr w14:val="tx1"/>
            </w14:solidFill>
          </w14:textFill>
        </w:rPr>
        <w:t xml:space="preserve">采购文件</w:t>
      </w:r>
      <w:r>
        <w:rPr>
          <w:rFonts w:ascii="宋体" w:hAnsi="宋体" w:cs="Microsoft New Tai Lue"/>
          <w:b/>
          <w:bCs/>
          <w:color w:val="000000" w:themeColor="text1"/>
          <w:highlight w:val="white"/>
          <w14:textFill>
            <w14:solidFill>
              <w14:schemeClr w14:val="tx1"/>
            </w14:solidFill>
          </w14:textFill>
        </w:rPr>
        <w:t xml:space="preserve">资质、业绩等要求的时间期限内发生了单位名称等变更的，提供相关工商变更登记文件的复印件。如无，则可不提供。</w:t>
      </w:r>
      <w:r/>
    </w:p>
    <w:p>
      <w:pPr>
        <w:pStyle w:val="1269"/>
        <w:spacing w:line="360" w:lineRule="auto"/>
        <w:rPr>
          <w:rFonts w:ascii="宋体" w:hAnsi="宋体" w:cs="Microsoft New Tai Lue"/>
          <w:bCs w:val="0"/>
          <w:color w:val="000000" w:themeColor="text1"/>
          <w:sz w:val="24"/>
          <w:szCs w:val="24"/>
          <w:highlight w:val="white"/>
          <w14:textFill>
            <w14:solidFill>
              <w14:schemeClr w14:val="tx1"/>
            </w14:solidFill>
          </w14:textFill>
        </w:rPr>
      </w:pPr>
      <w:r>
        <w:rPr>
          <w:rFonts w:ascii="宋体" w:hAnsi="宋体" w:cs="Microsoft New Tai Lue"/>
          <w:b w:val="0"/>
          <w:bCs w:val="0"/>
          <w:color w:val="000000" w:themeColor="text1"/>
          <w:highlight w:val="white"/>
          <w14:textFill>
            <w14:solidFill>
              <w14:schemeClr w14:val="tx1"/>
            </w14:solidFill>
          </w14:textFill>
        </w:rPr>
        <w:br w:type="page" w:clear="all"/>
      </w:r>
      <w:bookmarkStart w:id="273" w:name="_Toc104560905"/>
      <w:r/>
      <w:bookmarkStart w:id="274" w:name="_Toc102117321"/>
      <w:r/>
      <w:bookmarkStart w:id="275" w:name="_Toc103848590"/>
      <w:r/>
      <w:bookmarkStart w:id="276" w:name="_Toc107246285"/>
      <w:r>
        <w:rPr>
          <w:rFonts w:ascii="宋体" w:hAnsi="宋体" w:cs="Microsoft New Tai Lue"/>
          <w:bCs w:val="0"/>
          <w:color w:val="000000" w:themeColor="text1"/>
          <w:sz w:val="24"/>
          <w:szCs w:val="24"/>
          <w:highlight w:val="white"/>
          <w14:textFill>
            <w14:solidFill>
              <w14:schemeClr w14:val="tx1"/>
            </w14:solidFill>
          </w14:textFill>
        </w:rPr>
        <w:t xml:space="preserve">（</w:t>
      </w:r>
      <w:r>
        <w:rPr>
          <w:rFonts w:hint="eastAsia" w:ascii="宋体" w:hAnsi="宋体" w:cs="Microsoft New Tai Lue"/>
          <w:bCs w:val="0"/>
          <w:color w:val="000000" w:themeColor="text1"/>
          <w:sz w:val="24"/>
          <w:szCs w:val="24"/>
          <w:highlight w:val="white"/>
          <w14:textFill>
            <w14:solidFill>
              <w14:schemeClr w14:val="tx1"/>
            </w14:solidFill>
          </w14:textFill>
        </w:rPr>
        <w:t xml:space="preserve">3</w:t>
      </w:r>
      <w:r>
        <w:rPr>
          <w:rFonts w:ascii="宋体" w:hAnsi="宋体" w:cs="Microsoft New Tai Lue"/>
          <w:bCs w:val="0"/>
          <w:color w:val="000000" w:themeColor="text1"/>
          <w:sz w:val="24"/>
          <w:szCs w:val="24"/>
          <w:highlight w:val="white"/>
          <w14:textFill>
            <w14:solidFill>
              <w14:schemeClr w14:val="tx1"/>
            </w14:solidFill>
          </w14:textFill>
        </w:rPr>
        <w:t xml:space="preserve">）</w:t>
      </w:r>
      <w:bookmarkEnd w:id="273"/>
      <w:r/>
      <w:bookmarkEnd w:id="274"/>
      <w:r/>
      <w:bookmarkEnd w:id="275"/>
      <w:r/>
      <w:bookmarkEnd w:id="276"/>
      <w:r>
        <w:rPr>
          <w:rFonts w:hint="eastAsia" w:ascii="宋体" w:hAnsi="宋体" w:cs="Microsoft New Tai Lue"/>
          <w:bCs w:val="0"/>
          <w:color w:val="000000" w:themeColor="text1"/>
          <w:sz w:val="24"/>
          <w:szCs w:val="24"/>
          <w:highlight w:val="white"/>
          <w14:textFill>
            <w14:solidFill>
              <w14:schemeClr w14:val="tx1"/>
            </w14:solidFill>
          </w14:textFill>
        </w:rPr>
        <w:t xml:space="preserve">具有良好的商业信誉和健全的财务会计制度</w:t>
      </w:r>
      <w:r/>
    </w:p>
    <w:p>
      <w:pPr>
        <w:spacing w:line="360" w:lineRule="auto"/>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r>
      <w:r/>
    </w:p>
    <w:p>
      <w:pPr>
        <w:jc w:val="cente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t xml:space="preserve">注：</w:t>
      </w:r>
      <w:r>
        <w:rPr>
          <w:rFonts w:hint="eastAsia" w:ascii="宋体" w:hAnsi="宋体" w:cs="Microsoft New Tai Lue"/>
          <w:b/>
          <w:bCs/>
          <w:color w:val="000000" w:themeColor="text1"/>
          <w:highlight w:val="white"/>
          <w14:textFill>
            <w14:solidFill>
              <w14:schemeClr w14:val="tx1"/>
            </w14:solidFill>
          </w14:textFill>
        </w:rPr>
        <w:t xml:space="preserve">根据招标公告的要求提供</w:t>
      </w:r>
      <w:r/>
    </w:p>
    <w:p>
      <w:pP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r>
      <w:r/>
    </w:p>
    <w:p>
      <w:pPr>
        <w:pStyle w:val="1269"/>
        <w:jc w:val="left"/>
        <w:spacing w:line="360" w:lineRule="auto"/>
        <w:rPr>
          <w:rFonts w:ascii="宋体" w:hAnsi="宋体" w:cs="Microsoft New Tai Lue"/>
          <w:bCs w:val="0"/>
          <w:color w:val="000000" w:themeColor="text1"/>
          <w:sz w:val="24"/>
          <w:szCs w:val="24"/>
          <w:highlight w:val="white"/>
          <w14:textFill>
            <w14:solidFill>
              <w14:schemeClr w14:val="tx1"/>
            </w14:solidFill>
          </w14:textFill>
        </w:rPr>
      </w:pPr>
      <w:r>
        <w:rPr>
          <w:rFonts w:ascii="宋体" w:hAnsi="宋体" w:cs="Microsoft New Tai Lue"/>
          <w:bCs w:val="0"/>
          <w:color w:val="000000" w:themeColor="text1"/>
          <w:sz w:val="24"/>
          <w:szCs w:val="24"/>
          <w:highlight w:val="white"/>
          <w14:textFill>
            <w14:solidFill>
              <w14:schemeClr w14:val="tx1"/>
            </w14:solidFill>
          </w14:textFill>
        </w:rPr>
        <w:br w:type="page" w:clear="all"/>
      </w:r>
      <w:r>
        <w:rPr>
          <w:rFonts w:ascii="宋体" w:hAnsi="宋体" w:cs="Microsoft New Tai Lue"/>
          <w:bCs w:val="0"/>
          <w:color w:val="000000" w:themeColor="text1"/>
          <w:sz w:val="24"/>
          <w:szCs w:val="24"/>
          <w:highlight w:val="white"/>
          <w14:textFill>
            <w14:solidFill>
              <w14:schemeClr w14:val="tx1"/>
            </w14:solidFill>
          </w14:textFill>
        </w:rPr>
        <w:t xml:space="preserve">（</w:t>
      </w:r>
      <w:r>
        <w:rPr>
          <w:rFonts w:hint="eastAsia" w:ascii="宋体" w:hAnsi="宋体" w:cs="Microsoft New Tai Lue"/>
          <w:bCs w:val="0"/>
          <w:color w:val="000000" w:themeColor="text1"/>
          <w:sz w:val="24"/>
          <w:szCs w:val="24"/>
          <w:highlight w:val="white"/>
          <w14:textFill>
            <w14:solidFill>
              <w14:schemeClr w14:val="tx1"/>
            </w14:solidFill>
          </w14:textFill>
        </w:rPr>
        <w:t xml:space="preserve">4</w:t>
      </w:r>
      <w:r>
        <w:rPr>
          <w:rFonts w:ascii="宋体" w:hAnsi="宋体" w:cs="Microsoft New Tai Lue"/>
          <w:bCs w:val="0"/>
          <w:color w:val="000000" w:themeColor="text1"/>
          <w:sz w:val="24"/>
          <w:szCs w:val="24"/>
          <w:highlight w:val="white"/>
          <w14:textFill>
            <w14:solidFill>
              <w14:schemeClr w14:val="tx1"/>
            </w14:solidFill>
          </w14:textFill>
        </w:rPr>
        <w:t xml:space="preserve">）具有履行合同所必需的设备和专业技术能力的相关证明材料或承诺函（提供承诺函原件）</w:t>
      </w:r>
      <w:r/>
    </w:p>
    <w:p>
      <w:pPr>
        <w:spacing w:line="360" w:lineRule="auto"/>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r>
      <w:r/>
    </w:p>
    <w:p>
      <w:pPr>
        <w:spacing w:line="360" w:lineRule="auto"/>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r>
      <w:r/>
    </w:p>
    <w:p>
      <w:pPr>
        <w:ind w:firstLine="480"/>
        <w:jc w:val="center"/>
        <w:spacing w:before="120" w:after="120" w:line="360" w:lineRule="auto"/>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sz w:val="44"/>
          <w:szCs w:val="44"/>
          <w:highlight w:val="white"/>
          <w14:textFill>
            <w14:solidFill>
              <w14:schemeClr w14:val="tx1"/>
            </w14:solidFill>
          </w14:textFill>
        </w:rPr>
        <w:t xml:space="preserve">承 诺 函</w:t>
      </w:r>
      <w:r/>
    </w:p>
    <w:p>
      <w:pPr>
        <w:ind w:firstLine="480"/>
        <w:jc w:val="left"/>
        <w:spacing w:before="120" w:after="120" w:line="360" w:lineRule="auto"/>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t xml:space="preserve">我单位郑重承诺：我单位具备履行本项采购合同所必需的设备和专业技术能力</w:t>
      </w:r>
      <w:r>
        <w:rPr>
          <w:rFonts w:hint="eastAsia" w:ascii="宋体" w:hAnsi="宋体" w:cs="Microsoft New Tai Lue"/>
          <w:color w:val="000000" w:themeColor="text1"/>
          <w:highlight w:val="white"/>
          <w14:textFill>
            <w14:solidFill>
              <w14:schemeClr w14:val="tx1"/>
            </w14:solidFill>
          </w14:textFill>
        </w:rPr>
        <w:t xml:space="preserve">。</w:t>
      </w:r>
      <w:r/>
    </w:p>
    <w:p>
      <w:pPr>
        <w:ind w:firstLine="492"/>
        <w:spacing w:line="36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bidi="ar"/>
          <w14:textFill>
            <w14:solidFill>
              <w14:schemeClr w14:val="tx1"/>
            </w14:solidFill>
          </w14:textFill>
        </w:rPr>
        <w:t xml:space="preserve">主要设备有：</w:t>
      </w:r>
      <w:r>
        <w:rPr>
          <w:rFonts w:hint="eastAsia" w:ascii="宋体" w:hAnsi="宋体" w:cs="宋体"/>
          <w:color w:val="000000" w:themeColor="text1"/>
          <w:highlight w:val="white"/>
          <w:u w:val="single"/>
          <w:lang w:bidi="ar"/>
          <w14:textFill>
            <w14:solidFill>
              <w14:schemeClr w14:val="tx1"/>
            </w14:solidFill>
          </w14:textFill>
        </w:rPr>
        <w:t xml:space="preserve">                         </w:t>
      </w:r>
      <w:r>
        <w:rPr>
          <w:rFonts w:hint="eastAsia" w:ascii="宋体" w:hAnsi="宋体" w:cs="宋体"/>
          <w:color w:val="000000" w:themeColor="text1"/>
          <w:highlight w:val="white"/>
          <w:lang w:bidi="ar"/>
          <w14:textFill>
            <w14:solidFill>
              <w14:schemeClr w14:val="tx1"/>
            </w14:solidFill>
          </w14:textFill>
        </w:rPr>
        <w:t xml:space="preserve"> ( 如有 )</w:t>
      </w:r>
      <w:r/>
    </w:p>
    <w:p>
      <w:pPr>
        <w:ind w:firstLine="492"/>
        <w:spacing w:line="36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bidi="ar"/>
          <w14:textFill>
            <w14:solidFill>
              <w14:schemeClr w14:val="tx1"/>
            </w14:solidFill>
          </w14:textFill>
        </w:rPr>
        <w:t xml:space="preserve">主要专业技术能力有：</w:t>
      </w:r>
      <w:r>
        <w:rPr>
          <w:rFonts w:hint="eastAsia" w:ascii="宋体" w:hAnsi="宋体" w:cs="宋体"/>
          <w:color w:val="000000" w:themeColor="text1"/>
          <w:highlight w:val="white"/>
          <w:u w:val="single"/>
          <w:lang w:bidi="ar"/>
          <w14:textFill>
            <w14:solidFill>
              <w14:schemeClr w14:val="tx1"/>
            </w14:solidFill>
          </w14:textFill>
        </w:rPr>
        <w:t xml:space="preserve">                  </w:t>
      </w:r>
      <w:r>
        <w:rPr>
          <w:rFonts w:hint="eastAsia" w:ascii="宋体" w:hAnsi="宋体" w:cs="宋体"/>
          <w:color w:val="000000" w:themeColor="text1"/>
          <w:highlight w:val="white"/>
          <w:lang w:bidi="ar"/>
          <w14:textFill>
            <w14:solidFill>
              <w14:schemeClr w14:val="tx1"/>
            </w14:solidFill>
          </w14:textFill>
        </w:rPr>
        <w:t xml:space="preserve"> ( 如有 )</w:t>
      </w:r>
      <w:r/>
    </w:p>
    <w:p>
      <w:pPr>
        <w:spacing w:line="36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bidi="ar"/>
          <w14:textFill>
            <w14:solidFill>
              <w14:schemeClr w14:val="tx1"/>
            </w14:solidFill>
          </w14:textFill>
        </w:rPr>
        <w:t xml:space="preserve">                                                    </w:t>
      </w:r>
      <w:r/>
    </w:p>
    <w:p>
      <w:pPr>
        <w:spacing w:line="360" w:lineRule="auto"/>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p>
    <w:p>
      <w:pPr>
        <w:pStyle w:val="1240"/>
        <w:ind w:left="1260"/>
        <w:spacing w:line="360" w:lineRule="auto"/>
        <w:rPr>
          <w:rFonts w:hAnsi="宋体"/>
          <w:color w:val="000000" w:themeColor="text1"/>
          <w:highlight w:val="white"/>
          <w14:textFill>
            <w14:solidFill>
              <w14:schemeClr w14:val="tx1"/>
            </w14:solidFill>
          </w14:textFill>
        </w:rPr>
      </w:pPr>
      <w:r>
        <w:rPr>
          <w:rFonts w:hAnsi="宋体"/>
          <w:color w:val="000000" w:themeColor="text1"/>
          <w:highlight w:val="white"/>
          <w14:textFill>
            <w14:solidFill>
              <w14:schemeClr w14:val="tx1"/>
            </w14:solidFill>
          </w14:textFill>
        </w:rPr>
      </w:r>
      <w:r/>
    </w:p>
    <w:p>
      <w:pPr>
        <w:spacing w:line="360" w:lineRule="auto"/>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p>
    <w:p>
      <w:pPr>
        <w:spacing w:line="360" w:lineRule="auto"/>
        <w:rPr>
          <w:rFonts w:ascii="宋体" w:hAnsi="宋体" w:cs="Microsoft New Tai Lue"/>
          <w:bCs/>
          <w:color w:val="000000" w:themeColor="text1"/>
          <w:highlight w:val="white"/>
          <w14:textFill>
            <w14:solidFill>
              <w14:schemeClr w14:val="tx1"/>
            </w14:solidFill>
          </w14:textFill>
        </w:rPr>
      </w:pPr>
      <w:r>
        <w:rPr>
          <w:rFonts w:ascii="宋体" w:hAnsi="宋体" w:cs="Microsoft New Tai Lue"/>
          <w:bCs/>
          <w:color w:val="000000" w:themeColor="text1"/>
          <w:highlight w:val="white"/>
          <w14:textFill>
            <w14:solidFill>
              <w14:schemeClr w14:val="tx1"/>
            </w14:solidFill>
          </w14:textFill>
        </w:rPr>
        <w:t xml:space="preserve">  </w:t>
      </w: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ab/>
      </w:r>
      <w:r>
        <w:rPr>
          <w:rFonts w:hint="eastAsia" w:ascii="宋体" w:hAnsi="宋体" w:cs="Microsoft New Tai Lue"/>
          <w:bCs/>
          <w:color w:val="000000" w:themeColor="text1"/>
          <w:highlight w:val="white"/>
          <w14:textFill>
            <w14:solidFill>
              <w14:schemeClr w14:val="tx1"/>
            </w14:solidFill>
          </w14:textFill>
        </w:rPr>
        <w:t xml:space="preserve">供应商</w:t>
      </w:r>
      <w:r>
        <w:rPr>
          <w:rFonts w:ascii="宋体" w:hAnsi="宋体" w:cs="Microsoft New Tai Lue"/>
          <w:bCs/>
          <w:color w:val="000000" w:themeColor="text1"/>
          <w:highlight w:val="white"/>
          <w14:textFill>
            <w14:solidFill>
              <w14:schemeClr w14:val="tx1"/>
            </w14:solidFill>
          </w14:textFill>
        </w:rPr>
        <w:t xml:space="preserve">名称（公章）：______________________</w:t>
      </w:r>
      <w:r/>
    </w:p>
    <w:p>
      <w:pPr>
        <w:spacing w:line="360" w:lineRule="auto"/>
        <w:rPr>
          <w:rFonts w:ascii="宋体" w:hAnsi="宋体" w:cs="Microsoft New Tai Lue"/>
          <w:color w:val="000000" w:themeColor="text1"/>
          <w:szCs w:val="21"/>
          <w:highlight w:val="white"/>
          <w:u w:val="single"/>
          <w14:textFill>
            <w14:solidFill>
              <w14:schemeClr w14:val="tx1"/>
            </w14:solidFill>
          </w14:textFill>
        </w:rPr>
      </w:pPr>
      <w:r>
        <w:rPr>
          <w:rFonts w:ascii="宋体" w:hAnsi="宋体" w:cs="Microsoft New Tai Lue"/>
          <w:color w:val="000000" w:themeColor="text1"/>
          <w:szCs w:val="21"/>
          <w:highlight w:val="white"/>
          <w:u w:val="single"/>
          <w14:textFill>
            <w14:solidFill>
              <w14:schemeClr w14:val="tx1"/>
            </w14:solidFill>
          </w14:textFill>
        </w:rPr>
      </w:r>
      <w:r/>
    </w:p>
    <w:p>
      <w:pPr>
        <w:ind w:firstLine="3780"/>
        <w:spacing w:line="360" w:lineRule="auto"/>
        <w:rPr>
          <w:rFonts w:ascii="宋体" w:hAnsi="宋体" w:cs="Microsoft New Tai Lue"/>
          <w:color w:val="000000" w:themeColor="text1"/>
          <w:szCs w:val="21"/>
          <w:highlight w:val="white"/>
          <w:u w:val="single"/>
          <w14:textFill>
            <w14:solidFill>
              <w14:schemeClr w14:val="tx1"/>
            </w14:solidFill>
          </w14:textFill>
        </w:rPr>
      </w:pPr>
      <w:r>
        <w:rPr>
          <w:rFonts w:ascii="宋体" w:hAnsi="宋体" w:cs="Microsoft New Tai Lue"/>
          <w:color w:val="000000" w:themeColor="text1"/>
          <w:szCs w:val="21"/>
          <w:highlight w:val="white"/>
          <w:u w:val="single"/>
          <w14:textFill>
            <w14:solidFill>
              <w14:schemeClr w14:val="tx1"/>
            </w14:solidFill>
          </w14:textFill>
        </w:rPr>
      </w:r>
      <w:r/>
    </w:p>
    <w:p>
      <w:pPr>
        <w:spacing w:line="360" w:lineRule="auto"/>
        <w:rPr>
          <w:rFonts w:ascii="宋体" w:hAnsi="宋体" w:cs="Microsoft New Tai Lue"/>
          <w:color w:val="000000" w:themeColor="text1"/>
          <w:highlight w:val="white"/>
          <w14:textFill>
            <w14:solidFill>
              <w14:schemeClr w14:val="tx1"/>
            </w14:solidFill>
          </w14:textFill>
        </w:rPr>
      </w:pPr>
      <w:r>
        <w:rPr>
          <w:rFonts w:ascii="宋体" w:hAnsi="宋体" w:cs="Microsoft New Tai Lue"/>
          <w:bCs/>
          <w:color w:val="000000" w:themeColor="text1"/>
          <w:highlight w:val="white"/>
          <w14:textFill>
            <w14:solidFill>
              <w14:schemeClr w14:val="tx1"/>
            </w14:solidFill>
          </w14:textFill>
        </w:rPr>
        <w:t xml:space="preserve">                                    日期：______年</w:t>
      </w:r>
      <w:r>
        <w:rPr>
          <w:rFonts w:ascii="宋体" w:hAnsi="宋体" w:cs="Microsoft New Tai Lue"/>
          <w:bCs/>
          <w:color w:val="000000" w:themeColor="text1"/>
          <w:highlight w:val="white"/>
          <w:u w:val="single"/>
          <w14:textFill>
            <w14:solidFill>
              <w14:schemeClr w14:val="tx1"/>
            </w14:solidFill>
          </w14:textFill>
        </w:rPr>
        <w:t xml:space="preserve">    </w:t>
      </w:r>
      <w:r>
        <w:rPr>
          <w:rFonts w:ascii="宋体" w:hAnsi="宋体" w:cs="Microsoft New Tai Lue"/>
          <w:bCs/>
          <w:color w:val="000000" w:themeColor="text1"/>
          <w:highlight w:val="white"/>
          <w14:textFill>
            <w14:solidFill>
              <w14:schemeClr w14:val="tx1"/>
            </w14:solidFill>
          </w14:textFill>
        </w:rPr>
        <w:t xml:space="preserve">月</w:t>
      </w:r>
      <w:r>
        <w:rPr>
          <w:rFonts w:ascii="宋体" w:hAnsi="宋体" w:cs="Microsoft New Tai Lue"/>
          <w:bCs/>
          <w:color w:val="000000" w:themeColor="text1"/>
          <w:highlight w:val="white"/>
          <w:u w:val="single"/>
          <w14:textFill>
            <w14:solidFill>
              <w14:schemeClr w14:val="tx1"/>
            </w14:solidFill>
          </w14:textFill>
        </w:rPr>
        <w:t xml:space="preserve">    </w:t>
      </w:r>
      <w:r>
        <w:rPr>
          <w:rFonts w:ascii="宋体" w:hAnsi="宋体" w:cs="Microsoft New Tai Lue"/>
          <w:bCs/>
          <w:color w:val="000000" w:themeColor="text1"/>
          <w:highlight w:val="white"/>
          <w14:textFill>
            <w14:solidFill>
              <w14:schemeClr w14:val="tx1"/>
            </w14:solidFill>
          </w14:textFill>
        </w:rPr>
        <w:t xml:space="preserve">日</w:t>
      </w:r>
      <w:r/>
    </w:p>
    <w:p>
      <w:pPr>
        <w:spacing w:line="360" w:lineRule="auto"/>
        <w:rPr>
          <w:rFonts w:ascii="宋体" w:hAnsi="宋体" w:cs="Microsoft New Tai Lue"/>
          <w:b/>
          <w:color w:val="000000" w:themeColor="text1"/>
          <w:sz w:val="24"/>
          <w:highlight w:val="white"/>
          <w14:textFill>
            <w14:solidFill>
              <w14:schemeClr w14:val="tx1"/>
            </w14:solidFill>
          </w14:textFill>
        </w:rPr>
      </w:pPr>
      <w:r>
        <w:rPr>
          <w:rFonts w:ascii="宋体" w:hAnsi="宋体" w:cs="Microsoft New Tai Lue"/>
          <w:b/>
          <w:color w:val="000000" w:themeColor="text1"/>
          <w:sz w:val="24"/>
          <w:highlight w:val="white"/>
          <w14:textFill>
            <w14:solidFill>
              <w14:schemeClr w14:val="tx1"/>
            </w14:solidFill>
          </w14:textFill>
        </w:rPr>
      </w:r>
      <w:r/>
    </w:p>
    <w:p>
      <w:pP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r>
      <w:r/>
    </w:p>
    <w:p>
      <w:pPr>
        <w:pStyle w:val="1269"/>
        <w:spacing w:line="360" w:lineRule="auto"/>
        <w:rPr>
          <w:rFonts w:ascii="宋体" w:hAnsi="宋体" w:cs="Microsoft New Tai Lue"/>
          <w:b w:val="0"/>
          <w:color w:val="000000" w:themeColor="text1"/>
          <w:highlight w:val="white"/>
          <w14:textFill>
            <w14:solidFill>
              <w14:schemeClr w14:val="tx1"/>
            </w14:solidFill>
          </w14:textFill>
        </w:rPr>
      </w:pPr>
      <w:r/>
      <w:bookmarkStart w:id="277" w:name="_Toc102117323"/>
      <w:r/>
      <w:bookmarkStart w:id="278" w:name="_Toc103848591"/>
      <w:r>
        <w:rPr>
          <w:rFonts w:ascii="宋体" w:hAnsi="宋体" w:cs="Microsoft New Tai Lue"/>
          <w:bCs w:val="0"/>
          <w:color w:val="000000" w:themeColor="text1"/>
          <w:sz w:val="24"/>
          <w:szCs w:val="24"/>
          <w:highlight w:val="white"/>
          <w14:textFill>
            <w14:solidFill>
              <w14:schemeClr w14:val="tx1"/>
            </w14:solidFill>
          </w14:textFill>
        </w:rPr>
        <w:br w:type="page" w:clear="all"/>
      </w:r>
      <w:bookmarkStart w:id="279" w:name="_Toc104560906"/>
      <w:r/>
      <w:bookmarkStart w:id="280" w:name="_Toc107246287"/>
      <w:r>
        <w:rPr>
          <w:rFonts w:ascii="宋体" w:hAnsi="宋体" w:cs="Microsoft New Tai Lue"/>
          <w:bCs w:val="0"/>
          <w:color w:val="000000" w:themeColor="text1"/>
          <w:sz w:val="24"/>
          <w:szCs w:val="24"/>
          <w:highlight w:val="white"/>
          <w14:textFill>
            <w14:solidFill>
              <w14:schemeClr w14:val="tx1"/>
            </w14:solidFill>
          </w14:textFill>
        </w:rPr>
        <w:t xml:space="preserve">（</w:t>
      </w:r>
      <w:r>
        <w:rPr>
          <w:rFonts w:hint="eastAsia" w:ascii="宋体" w:hAnsi="宋体" w:cs="Microsoft New Tai Lue"/>
          <w:bCs w:val="0"/>
          <w:color w:val="000000" w:themeColor="text1"/>
          <w:sz w:val="24"/>
          <w:szCs w:val="24"/>
          <w:highlight w:val="white"/>
          <w14:textFill>
            <w14:solidFill>
              <w14:schemeClr w14:val="tx1"/>
            </w14:solidFill>
          </w14:textFill>
        </w:rPr>
        <w:t xml:space="preserve">5</w:t>
      </w:r>
      <w:r>
        <w:rPr>
          <w:rFonts w:ascii="宋体" w:hAnsi="宋体" w:cs="Microsoft New Tai Lue"/>
          <w:bCs w:val="0"/>
          <w:color w:val="000000" w:themeColor="text1"/>
          <w:sz w:val="24"/>
          <w:szCs w:val="24"/>
          <w:highlight w:val="white"/>
          <w14:textFill>
            <w14:solidFill>
              <w14:schemeClr w14:val="tx1"/>
            </w14:solidFill>
          </w14:textFill>
        </w:rPr>
        <w:t xml:space="preserve">）依法缴纳税收的相关材料</w:t>
      </w:r>
      <w:bookmarkEnd w:id="277"/>
      <w:r/>
      <w:bookmarkEnd w:id="278"/>
      <w:r/>
      <w:bookmarkEnd w:id="279"/>
      <w:r/>
      <w:bookmarkEnd w:id="280"/>
      <w:r/>
      <w:r/>
    </w:p>
    <w:p>
      <w:pPr>
        <w:jc w:val="cente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t xml:space="preserve">注：</w:t>
      </w:r>
      <w:r>
        <w:rPr>
          <w:rFonts w:hint="eastAsia" w:ascii="宋体" w:hAnsi="宋体" w:cs="Microsoft New Tai Lue"/>
          <w:b/>
          <w:bCs/>
          <w:color w:val="000000" w:themeColor="text1"/>
          <w:highlight w:val="white"/>
          <w14:textFill>
            <w14:solidFill>
              <w14:schemeClr w14:val="tx1"/>
            </w14:solidFill>
          </w14:textFill>
        </w:rPr>
        <w:t xml:space="preserve">根据招标公告的要求提供</w:t>
      </w:r>
      <w:r/>
    </w:p>
    <w:p>
      <w:pPr>
        <w:pStyle w:val="1269"/>
        <w:spacing w:line="360" w:lineRule="auto"/>
        <w:rPr>
          <w:rFonts w:ascii="宋体" w:hAnsi="宋体" w:cs="Microsoft New Tai Lue"/>
          <w:bCs w:val="0"/>
          <w:color w:val="000000" w:themeColor="text1"/>
          <w:sz w:val="24"/>
          <w:szCs w:val="24"/>
          <w:highlight w:val="white"/>
          <w14:textFill>
            <w14:solidFill>
              <w14:schemeClr w14:val="tx1"/>
            </w14:solidFill>
          </w14:textFill>
        </w:rPr>
      </w:pPr>
      <w:r>
        <w:rPr>
          <w:rFonts w:ascii="宋体" w:hAnsi="宋体" w:cs="Microsoft New Tai Lue"/>
          <w:b w:val="0"/>
          <w:color w:val="000000" w:themeColor="text1"/>
          <w:sz w:val="24"/>
          <w:highlight w:val="white"/>
          <w14:textFill>
            <w14:solidFill>
              <w14:schemeClr w14:val="tx1"/>
            </w14:solidFill>
          </w14:textFill>
        </w:rPr>
        <w:br w:type="page" w:clear="all"/>
      </w:r>
      <w:bookmarkStart w:id="281" w:name="_Toc102117324"/>
      <w:r/>
      <w:bookmarkStart w:id="282" w:name="_Toc103848592"/>
      <w:r/>
      <w:bookmarkStart w:id="283" w:name="_Toc104560907"/>
      <w:r/>
      <w:bookmarkStart w:id="284" w:name="_Toc107246288"/>
      <w:r>
        <w:rPr>
          <w:rFonts w:ascii="宋体" w:hAnsi="宋体" w:cs="Microsoft New Tai Lue"/>
          <w:bCs w:val="0"/>
          <w:color w:val="000000" w:themeColor="text1"/>
          <w:sz w:val="24"/>
          <w:szCs w:val="24"/>
          <w:highlight w:val="white"/>
          <w14:textFill>
            <w14:solidFill>
              <w14:schemeClr w14:val="tx1"/>
            </w14:solidFill>
          </w14:textFill>
        </w:rPr>
        <w:t xml:space="preserve">（</w:t>
      </w:r>
      <w:r>
        <w:rPr>
          <w:rFonts w:hint="eastAsia" w:ascii="宋体" w:hAnsi="宋体" w:cs="Microsoft New Tai Lue"/>
          <w:bCs w:val="0"/>
          <w:color w:val="000000" w:themeColor="text1"/>
          <w:sz w:val="24"/>
          <w:szCs w:val="24"/>
          <w:highlight w:val="white"/>
          <w14:textFill>
            <w14:solidFill>
              <w14:schemeClr w14:val="tx1"/>
            </w14:solidFill>
          </w14:textFill>
        </w:rPr>
        <w:t xml:space="preserve">6</w:t>
      </w:r>
      <w:r>
        <w:rPr>
          <w:rFonts w:ascii="宋体" w:hAnsi="宋体" w:cs="Microsoft New Tai Lue"/>
          <w:bCs w:val="0"/>
          <w:color w:val="000000" w:themeColor="text1"/>
          <w:sz w:val="24"/>
          <w:szCs w:val="24"/>
          <w:highlight w:val="white"/>
          <w14:textFill>
            <w14:solidFill>
              <w14:schemeClr w14:val="tx1"/>
            </w14:solidFill>
          </w14:textFill>
        </w:rPr>
        <w:t xml:space="preserve">）依法缴纳社会保障资金的相关材料</w:t>
      </w:r>
      <w:bookmarkEnd w:id="281"/>
      <w:r/>
      <w:bookmarkEnd w:id="282"/>
      <w:r/>
      <w:bookmarkEnd w:id="283"/>
      <w:r/>
      <w:bookmarkEnd w:id="284"/>
      <w:r/>
      <w:r/>
    </w:p>
    <w:p>
      <w:pPr>
        <w:jc w:val="cente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t xml:space="preserve">注：</w:t>
      </w:r>
      <w:r>
        <w:rPr>
          <w:rFonts w:hint="eastAsia" w:ascii="宋体" w:hAnsi="宋体" w:cs="Microsoft New Tai Lue"/>
          <w:b/>
          <w:bCs/>
          <w:color w:val="000000" w:themeColor="text1"/>
          <w:highlight w:val="white"/>
          <w14:textFill>
            <w14:solidFill>
              <w14:schemeClr w14:val="tx1"/>
            </w14:solidFill>
          </w14:textFill>
        </w:rPr>
        <w:t xml:space="preserve">根据招标公告的要求提供</w:t>
      </w:r>
      <w:r/>
    </w:p>
    <w:p>
      <w:pP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r>
      <w:r/>
    </w:p>
    <w:p>
      <w:pPr>
        <w:pStyle w:val="1269"/>
        <w:spacing w:line="360" w:lineRule="auto"/>
        <w:rPr>
          <w:rFonts w:ascii="宋体" w:hAnsi="宋体" w:cs="Microsoft New Tai Lue"/>
          <w:b w:val="0"/>
          <w:color w:val="000000" w:themeColor="text1"/>
          <w:sz w:val="24"/>
          <w:highlight w:val="white"/>
          <w14:textFill>
            <w14:solidFill>
              <w14:schemeClr w14:val="tx1"/>
            </w14:solidFill>
          </w14:textFill>
        </w:rPr>
      </w:pPr>
      <w:r>
        <w:rPr>
          <w:rFonts w:ascii="宋体" w:hAnsi="宋体" w:cs="Microsoft New Tai Lue"/>
          <w:b w:val="0"/>
          <w:bCs w:val="0"/>
          <w:color w:val="000000" w:themeColor="text1"/>
          <w:highlight w:val="white"/>
          <w14:textFill>
            <w14:solidFill>
              <w14:schemeClr w14:val="tx1"/>
            </w14:solidFill>
          </w14:textFill>
        </w:rPr>
        <w:br w:type="page" w:clear="all"/>
      </w:r>
      <w:bookmarkStart w:id="285" w:name="_Toc104560909"/>
      <w:r/>
      <w:bookmarkStart w:id="286" w:name="_Toc102117325"/>
      <w:r/>
      <w:bookmarkStart w:id="287" w:name="_Toc107246289"/>
      <w:r/>
      <w:bookmarkStart w:id="288" w:name="_Toc103848594"/>
      <w:r>
        <w:rPr>
          <w:rFonts w:ascii="宋体" w:hAnsi="宋体" w:cs="Microsoft New Tai Lue"/>
          <w:bCs w:val="0"/>
          <w:color w:val="000000" w:themeColor="text1"/>
          <w:sz w:val="24"/>
          <w:szCs w:val="24"/>
          <w:highlight w:val="white"/>
          <w14:textFill>
            <w14:solidFill>
              <w14:schemeClr w14:val="tx1"/>
            </w14:solidFill>
          </w14:textFill>
        </w:rPr>
        <w:t xml:space="preserve">（</w:t>
      </w:r>
      <w:r>
        <w:rPr>
          <w:rFonts w:hint="eastAsia" w:ascii="宋体" w:hAnsi="宋体" w:cs="Microsoft New Tai Lue"/>
          <w:bCs w:val="0"/>
          <w:color w:val="000000" w:themeColor="text1"/>
          <w:sz w:val="24"/>
          <w:szCs w:val="24"/>
          <w:highlight w:val="white"/>
          <w14:textFill>
            <w14:solidFill>
              <w14:schemeClr w14:val="tx1"/>
            </w14:solidFill>
          </w14:textFill>
        </w:rPr>
        <w:t xml:space="preserve">7</w:t>
      </w:r>
      <w:r>
        <w:rPr>
          <w:rFonts w:ascii="宋体" w:hAnsi="宋体" w:cs="Microsoft New Tai Lue"/>
          <w:bCs w:val="0"/>
          <w:color w:val="000000" w:themeColor="text1"/>
          <w:sz w:val="24"/>
          <w:szCs w:val="24"/>
          <w:highlight w:val="white"/>
          <w14:textFill>
            <w14:solidFill>
              <w14:schemeClr w14:val="tx1"/>
            </w14:solidFill>
          </w14:textFill>
        </w:rPr>
        <w:t xml:space="preserve">）没有重大违法记录的书面声明</w:t>
      </w:r>
      <w:bookmarkEnd w:id="285"/>
      <w:r/>
      <w:bookmarkEnd w:id="286"/>
      <w:r/>
      <w:bookmarkEnd w:id="287"/>
      <w:r/>
      <w:bookmarkEnd w:id="288"/>
      <w:r/>
      <w:r/>
    </w:p>
    <w:p>
      <w:pP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r>
      <w:r/>
    </w:p>
    <w:p>
      <w:pPr>
        <w:spacing w:line="360" w:lineRule="auto"/>
        <w:rPr>
          <w:rFonts w:ascii="宋体" w:hAnsi="宋体" w:cs="Microsoft New Tai Lue"/>
          <w:b/>
          <w:bCs/>
          <w:color w:val="000000" w:themeColor="text1"/>
          <w:highlight w:val="white"/>
          <w14:textFill>
            <w14:solidFill>
              <w14:schemeClr w14:val="tx1"/>
            </w14:solidFill>
          </w14:textFill>
        </w:rPr>
      </w:pPr>
      <w:r>
        <w:rPr>
          <w:rFonts w:ascii="宋体" w:hAnsi="宋体" w:cs="Microsoft New Tai Lue"/>
          <w:b/>
          <w:bCs/>
          <w:color w:val="000000" w:themeColor="text1"/>
          <w:highlight w:val="white"/>
          <w14:textFill>
            <w14:solidFill>
              <w14:schemeClr w14:val="tx1"/>
            </w14:solidFill>
          </w14:textFill>
        </w:rPr>
        <w:t xml:space="preserve">注：参加采购活动前3年内在经营活动中没有重大违法记录的书面声明（提供声明函原件）。</w:t>
      </w:r>
      <w:r/>
    </w:p>
    <w:p>
      <w:pPr>
        <w:jc w:val="center"/>
        <w:spacing w:line="360" w:lineRule="auto"/>
        <w:rPr>
          <w:rFonts w:ascii="宋体" w:hAnsi="宋体" w:cs="Microsoft New Tai Lue"/>
          <w:b/>
          <w:color w:val="000000" w:themeColor="text1"/>
          <w:sz w:val="32"/>
          <w:szCs w:val="32"/>
          <w:highlight w:val="white"/>
          <w14:textFill>
            <w14:solidFill>
              <w14:schemeClr w14:val="tx1"/>
            </w14:solidFill>
          </w14:textFill>
        </w:rPr>
      </w:pPr>
      <w:r>
        <w:rPr>
          <w:rFonts w:ascii="宋体" w:hAnsi="宋体" w:cs="Microsoft New Tai Lue"/>
          <w:b/>
          <w:color w:val="000000" w:themeColor="text1"/>
          <w:sz w:val="32"/>
          <w:szCs w:val="32"/>
          <w:highlight w:val="white"/>
          <w14:textFill>
            <w14:solidFill>
              <w14:schemeClr w14:val="tx1"/>
            </w14:solidFill>
          </w14:textFill>
        </w:rPr>
      </w:r>
      <w:r/>
    </w:p>
    <w:p>
      <w:pPr>
        <w:jc w:val="center"/>
        <w:spacing w:line="360" w:lineRule="auto"/>
        <w:rPr>
          <w:rFonts w:ascii="宋体" w:hAnsi="宋体" w:cs="Microsoft New Tai Lue"/>
          <w:bCs/>
          <w:color w:val="000000" w:themeColor="text1"/>
          <w:sz w:val="44"/>
          <w:szCs w:val="44"/>
          <w:highlight w:val="white"/>
          <w14:textFill>
            <w14:solidFill>
              <w14:schemeClr w14:val="tx1"/>
            </w14:solidFill>
          </w14:textFill>
        </w:rPr>
      </w:pPr>
      <w:r>
        <w:rPr>
          <w:rFonts w:ascii="宋体" w:hAnsi="宋体" w:cs="Microsoft New Tai Lue"/>
          <w:bCs/>
          <w:color w:val="000000" w:themeColor="text1"/>
          <w:sz w:val="44"/>
          <w:szCs w:val="44"/>
          <w:highlight w:val="white"/>
          <w14:textFill>
            <w14:solidFill>
              <w14:schemeClr w14:val="tx1"/>
            </w14:solidFill>
          </w14:textFill>
        </w:rPr>
        <w:t xml:space="preserve">声  明</w:t>
      </w:r>
      <w:r/>
    </w:p>
    <w:p>
      <w:pPr>
        <w:spacing w:line="360" w:lineRule="auto"/>
        <w:rPr>
          <w:rFonts w:ascii="宋体" w:hAnsi="宋体" w:cs="Microsoft New Tai Lue"/>
          <w:color w:val="000000" w:themeColor="text1"/>
          <w:sz w:val="28"/>
          <w:szCs w:val="28"/>
          <w:highlight w:val="white"/>
          <w14:textFill>
            <w14:solidFill>
              <w14:schemeClr w14:val="tx1"/>
            </w14:solidFill>
          </w14:textFill>
        </w:rPr>
      </w:pPr>
      <w:r>
        <w:rPr>
          <w:rFonts w:ascii="宋体" w:hAnsi="宋体" w:cs="Microsoft New Tai Lue"/>
          <w:color w:val="000000" w:themeColor="text1"/>
          <w:sz w:val="28"/>
          <w:szCs w:val="28"/>
          <w:highlight w:val="white"/>
          <w14:textFill>
            <w14:solidFill>
              <w14:schemeClr w14:val="tx1"/>
            </w14:solidFill>
          </w14:textFill>
        </w:rPr>
      </w:r>
      <w:r/>
    </w:p>
    <w:p>
      <w:pPr>
        <w:spacing w:line="360" w:lineRule="auto"/>
        <w:rPr>
          <w:rFonts w:ascii="宋体" w:hAnsi="宋体" w:cs="Microsoft New Tai Lue"/>
          <w:bCs/>
          <w:color w:val="000000" w:themeColor="text1"/>
          <w:highlight w:val="white"/>
          <w14:textFill>
            <w14:solidFill>
              <w14:schemeClr w14:val="tx1"/>
            </w14:solidFill>
          </w14:textFill>
        </w:rPr>
      </w:pPr>
      <w:r>
        <w:rPr>
          <w:rFonts w:ascii="宋体" w:hAnsi="宋体" w:cs="Microsoft New Tai Lue"/>
          <w:bCs/>
          <w:color w:val="000000" w:themeColor="text1"/>
          <w:highlight w:val="white"/>
          <w14:textFill>
            <w14:solidFill>
              <w14:schemeClr w14:val="tx1"/>
            </w14:solidFill>
          </w14:textFill>
        </w:rPr>
        <w:tab/>
      </w:r>
      <w:r>
        <w:rPr>
          <w:rFonts w:ascii="宋体" w:hAnsi="宋体" w:cs="Microsoft New Tai Lue"/>
          <w:bCs/>
          <w:color w:val="000000" w:themeColor="text1"/>
          <w:highlight w:val="white"/>
          <w14:textFill>
            <w14:solidFill>
              <w14:schemeClr w14:val="tx1"/>
            </w14:solidFill>
          </w14:textFill>
        </w:rPr>
        <w:t xml:space="preserve">我单位郑重声明：参加本次采购活动前 3 年内，我单位在经营活动中没有因违法经营受到刑事处罚或者责令停产停业、吊销许可证或者执照、较大数额罚款等行政处罚。</w:t>
      </w:r>
      <w:r/>
    </w:p>
    <w:p>
      <w:pPr>
        <w:spacing w:line="360" w:lineRule="auto"/>
        <w:rPr>
          <w:rFonts w:ascii="宋体" w:hAnsi="宋体" w:cs="Microsoft New Tai Lue"/>
          <w:bCs/>
          <w:color w:val="000000" w:themeColor="text1"/>
          <w:highlight w:val="white"/>
          <w14:textFill>
            <w14:solidFill>
              <w14:schemeClr w14:val="tx1"/>
            </w14:solidFill>
          </w14:textFill>
        </w:rPr>
      </w:pPr>
      <w:r>
        <w:rPr>
          <w:rFonts w:ascii="宋体" w:hAnsi="宋体" w:cs="Microsoft New Tai Lue"/>
          <w:bCs/>
          <w:color w:val="000000" w:themeColor="text1"/>
          <w:highlight w:val="white"/>
          <w14:textFill>
            <w14:solidFill>
              <w14:schemeClr w14:val="tx1"/>
            </w14:solidFill>
          </w14:textFill>
        </w:rPr>
        <w:t xml:space="preserve">                                    </w:t>
      </w:r>
      <w:r/>
    </w:p>
    <w:p>
      <w:pPr>
        <w:ind w:firstLine="3990"/>
        <w:spacing w:line="360" w:lineRule="auto"/>
        <w:rPr>
          <w:rFonts w:ascii="宋体" w:hAnsi="宋体" w:cs="Microsoft New Tai Lue"/>
          <w:bCs/>
          <w:color w:val="000000" w:themeColor="text1"/>
          <w:highlight w:val="white"/>
          <w14:textFill>
            <w14:solidFill>
              <w14:schemeClr w14:val="tx1"/>
            </w14:solidFill>
          </w14:textFill>
        </w:rPr>
      </w:pPr>
      <w:r>
        <w:rPr>
          <w:rFonts w:ascii="宋体" w:hAnsi="宋体" w:cs="Microsoft New Tai Lue"/>
          <w:bCs/>
          <w:color w:val="000000" w:themeColor="text1"/>
          <w:highlight w:val="white"/>
          <w14:textFill>
            <w14:solidFill>
              <w14:schemeClr w14:val="tx1"/>
            </w14:solidFill>
          </w14:textFill>
        </w:rPr>
      </w:r>
      <w:r/>
    </w:p>
    <w:p>
      <w:pPr>
        <w:ind w:firstLine="3990"/>
        <w:spacing w:line="360" w:lineRule="auto"/>
        <w:rPr>
          <w:rFonts w:ascii="宋体" w:hAnsi="宋体" w:cs="Microsoft New Tai Lue"/>
          <w:color w:val="000000" w:themeColor="text1"/>
          <w:szCs w:val="21"/>
          <w:highlight w:val="white"/>
          <w:u w:val="single"/>
          <w14:textFill>
            <w14:solidFill>
              <w14:schemeClr w14:val="tx1"/>
            </w14:solidFill>
          </w14:textFill>
        </w:rPr>
      </w:pPr>
      <w:r>
        <w:rPr>
          <w:rFonts w:hint="eastAsia" w:ascii="宋体" w:hAnsi="宋体" w:cs="Microsoft New Tai Lue"/>
          <w:bCs/>
          <w:color w:val="000000" w:themeColor="text1"/>
          <w:highlight w:val="white"/>
          <w14:textFill>
            <w14:solidFill>
              <w14:schemeClr w14:val="tx1"/>
            </w14:solidFill>
          </w14:textFill>
        </w:rPr>
        <w:t xml:space="preserve">供应商</w:t>
      </w:r>
      <w:r>
        <w:rPr>
          <w:rFonts w:ascii="宋体" w:hAnsi="宋体" w:cs="Microsoft New Tai Lue"/>
          <w:bCs/>
          <w:color w:val="000000" w:themeColor="text1"/>
          <w:highlight w:val="white"/>
          <w14:textFill>
            <w14:solidFill>
              <w14:schemeClr w14:val="tx1"/>
            </w14:solidFill>
          </w14:textFill>
        </w:rPr>
        <w:t xml:space="preserve">名称（公章）：</w:t>
      </w:r>
      <w:r>
        <w:rPr>
          <w:rFonts w:ascii="宋体" w:hAnsi="宋体" w:cs="Microsoft New Tai Lue"/>
          <w:color w:val="000000" w:themeColor="text1"/>
          <w:szCs w:val="21"/>
          <w:highlight w:val="white"/>
          <w:u w:val="single"/>
          <w14:textFill>
            <w14:solidFill>
              <w14:schemeClr w14:val="tx1"/>
            </w14:solidFill>
          </w14:textFill>
        </w:rPr>
        <w:t xml:space="preserve">  </w:t>
      </w:r>
      <w:r>
        <w:rPr>
          <w:rFonts w:ascii="宋体" w:hAnsi="宋体" w:cs="Microsoft New Tai Lue"/>
          <w:color w:val="000000" w:themeColor="text1"/>
          <w:szCs w:val="21"/>
          <w:highlight w:val="white"/>
          <w:u w:val="single"/>
          <w14:textFill>
            <w14:solidFill>
              <w14:schemeClr w14:val="tx1"/>
            </w14:solidFill>
          </w14:textFill>
        </w:rPr>
        <w:tab/>
      </w:r>
      <w:r>
        <w:rPr>
          <w:rFonts w:ascii="宋体" w:hAnsi="宋体" w:cs="Microsoft New Tai Lue"/>
          <w:color w:val="000000" w:themeColor="text1"/>
          <w:szCs w:val="21"/>
          <w:highlight w:val="white"/>
          <w:u w:val="single"/>
          <w14:textFill>
            <w14:solidFill>
              <w14:schemeClr w14:val="tx1"/>
            </w14:solidFill>
          </w14:textFill>
        </w:rPr>
        <w:t xml:space="preserve">     </w:t>
      </w:r>
      <w:r>
        <w:rPr>
          <w:rFonts w:ascii="宋体" w:hAnsi="宋体" w:cs="Microsoft New Tai Lue"/>
          <w:color w:val="000000" w:themeColor="text1"/>
          <w:szCs w:val="21"/>
          <w:highlight w:val="white"/>
          <w:u w:val="single"/>
          <w14:textFill>
            <w14:solidFill>
              <w14:schemeClr w14:val="tx1"/>
            </w14:solidFill>
          </w14:textFill>
        </w:rPr>
        <w:tab/>
      </w:r>
      <w:r>
        <w:rPr>
          <w:rFonts w:ascii="宋体" w:hAnsi="宋体" w:cs="Microsoft New Tai Lue"/>
          <w:color w:val="000000" w:themeColor="text1"/>
          <w:szCs w:val="21"/>
          <w:highlight w:val="white"/>
          <w:u w:val="single"/>
          <w14:textFill>
            <w14:solidFill>
              <w14:schemeClr w14:val="tx1"/>
            </w14:solidFill>
          </w14:textFill>
        </w:rPr>
        <w:t xml:space="preserve">         </w:t>
      </w:r>
      <w:r/>
    </w:p>
    <w:p>
      <w:pPr>
        <w:spacing w:line="360" w:lineRule="auto"/>
        <w:rPr>
          <w:rFonts w:ascii="宋体" w:hAnsi="宋体" w:cs="Microsoft New Tai Lue"/>
          <w:bCs/>
          <w:color w:val="000000" w:themeColor="text1"/>
          <w:highlight w:val="white"/>
          <w14:textFill>
            <w14:solidFill>
              <w14:schemeClr w14:val="tx1"/>
            </w14:solidFill>
          </w14:textFill>
        </w:rPr>
      </w:pPr>
      <w:r>
        <w:rPr>
          <w:rFonts w:ascii="宋体" w:hAnsi="宋体" w:cs="Microsoft New Tai Lue"/>
          <w:bCs/>
          <w:color w:val="000000" w:themeColor="text1"/>
          <w:highlight w:val="white"/>
          <w14:textFill>
            <w14:solidFill>
              <w14:schemeClr w14:val="tx1"/>
            </w14:solidFill>
          </w14:textFill>
        </w:rPr>
        <w:t xml:space="preserve">                                      日期：______年</w:t>
      </w:r>
      <w:r>
        <w:rPr>
          <w:rFonts w:ascii="宋体" w:hAnsi="宋体" w:cs="Microsoft New Tai Lue"/>
          <w:bCs/>
          <w:color w:val="000000" w:themeColor="text1"/>
          <w:highlight w:val="white"/>
          <w:u w:val="single"/>
          <w14:textFill>
            <w14:solidFill>
              <w14:schemeClr w14:val="tx1"/>
            </w14:solidFill>
          </w14:textFill>
        </w:rPr>
        <w:t xml:space="preserve">    </w:t>
      </w:r>
      <w:r>
        <w:rPr>
          <w:rFonts w:ascii="宋体" w:hAnsi="宋体" w:cs="Microsoft New Tai Lue"/>
          <w:bCs/>
          <w:color w:val="000000" w:themeColor="text1"/>
          <w:highlight w:val="white"/>
          <w14:textFill>
            <w14:solidFill>
              <w14:schemeClr w14:val="tx1"/>
            </w14:solidFill>
          </w14:textFill>
        </w:rPr>
        <w:t xml:space="preserve">月</w:t>
      </w:r>
      <w:r>
        <w:rPr>
          <w:rFonts w:ascii="宋体" w:hAnsi="宋体" w:cs="Microsoft New Tai Lue"/>
          <w:bCs/>
          <w:color w:val="000000" w:themeColor="text1"/>
          <w:highlight w:val="white"/>
          <w:u w:val="single"/>
          <w14:textFill>
            <w14:solidFill>
              <w14:schemeClr w14:val="tx1"/>
            </w14:solidFill>
          </w14:textFill>
        </w:rPr>
        <w:t xml:space="preserve">    </w:t>
      </w:r>
      <w:r>
        <w:rPr>
          <w:rFonts w:ascii="宋体" w:hAnsi="宋体" w:cs="Microsoft New Tai Lue"/>
          <w:bCs/>
          <w:color w:val="000000" w:themeColor="text1"/>
          <w:highlight w:val="white"/>
          <w14:textFill>
            <w14:solidFill>
              <w14:schemeClr w14:val="tx1"/>
            </w14:solidFill>
          </w14:textFill>
        </w:rPr>
        <w:t xml:space="preserve">日</w:t>
      </w:r>
      <w:r/>
    </w:p>
    <w:p>
      <w:pPr>
        <w:pStyle w:val="1269"/>
        <w:spacing w:line="360" w:lineRule="auto"/>
        <w:rPr>
          <w:rFonts w:ascii="宋体" w:hAnsi="宋体"/>
          <w:b w:val="0"/>
          <w:color w:val="000000" w:themeColor="text1"/>
          <w:sz w:val="24"/>
          <w:szCs w:val="24"/>
          <w:highlight w:val="white"/>
          <w14:textFill>
            <w14:solidFill>
              <w14:schemeClr w14:val="tx1"/>
            </w14:solidFill>
          </w14:textFill>
        </w:rPr>
      </w:pPr>
      <w:r>
        <w:rPr>
          <w:rFonts w:ascii="宋体" w:hAnsi="宋体"/>
          <w:b w:val="0"/>
          <w:color w:val="000000" w:themeColor="text1"/>
          <w:highlight w:val="white"/>
          <w14:textFill>
            <w14:solidFill>
              <w14:schemeClr w14:val="tx1"/>
            </w14:solidFill>
          </w14:textFill>
        </w:rPr>
        <w:br w:type="page" w:clear="all"/>
      </w:r>
      <w:bookmarkStart w:id="289" w:name="_Toc104560910"/>
      <w:r/>
      <w:bookmarkStart w:id="290" w:name="_Toc107246290"/>
      <w:r>
        <w:rPr>
          <w:rFonts w:hint="eastAsia" w:ascii="宋体" w:hAnsi="宋体" w:cs="Microsoft New Tai Lue"/>
          <w:bCs w:val="0"/>
          <w:color w:val="000000" w:themeColor="text1"/>
          <w:sz w:val="24"/>
          <w:szCs w:val="24"/>
          <w:highlight w:val="white"/>
          <w14:textFill>
            <w14:solidFill>
              <w14:schemeClr w14:val="tx1"/>
            </w14:solidFill>
          </w14:textFill>
        </w:rPr>
        <w:t xml:space="preserve">（8）承诺函</w:t>
      </w:r>
      <w:bookmarkEnd w:id="289"/>
      <w:r/>
      <w:bookmarkEnd w:id="290"/>
      <w:r/>
      <w:r/>
    </w:p>
    <w:p>
      <w:pPr>
        <w:pStyle w:val="1320"/>
        <w:ind w:firstLine="420"/>
        <w:rPr>
          <w:rFonts w:hAnsi="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14:textFill>
            <w14:solidFill>
              <w14:schemeClr w14:val="tx1"/>
            </w14:solidFill>
          </w14:textFill>
        </w:rPr>
        <w:t xml:space="preserve">（一）本单位郑重承诺满足以下要求：</w:t>
      </w:r>
      <w:r/>
    </w:p>
    <w:p>
      <w:pPr>
        <w:pStyle w:val="1320"/>
        <w:ind w:firstLine="420"/>
        <w:rPr>
          <w:rFonts w:hAnsi="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14:textFill>
            <w14:solidFill>
              <w14:schemeClr w14:val="tx1"/>
            </w14:solidFill>
          </w14:textFill>
        </w:rPr>
        <w:t xml:space="preserve">1.供应商单位负责人为同一人或者存在直接控股、管理关系的不同供应商，不得同时参加本项目的采购活动。</w:t>
      </w:r>
      <w:r/>
    </w:p>
    <w:p>
      <w:pPr>
        <w:pStyle w:val="1320"/>
        <w:ind w:firstLine="420"/>
        <w:rPr>
          <w:rFonts w:hAnsi="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14:textFill>
            <w14:solidFill>
              <w14:schemeClr w14:val="tx1"/>
            </w14:solidFill>
          </w14:textFill>
        </w:rPr>
        <w:t xml:space="preserve">2.凡为采购项目提供整体设计、规范编制或者项目管理、监理、检测等服务的供应商，不得再参加本项目的采购活动。</w:t>
      </w:r>
      <w:r/>
    </w:p>
    <w:p>
      <w:pPr>
        <w:pStyle w:val="1320"/>
        <w:ind w:firstLine="420"/>
        <w:rPr>
          <w:rFonts w:hAnsi="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14:textFill>
            <w14:solidFill>
              <w14:schemeClr w14:val="tx1"/>
            </w14:solidFill>
          </w14:textFill>
        </w:rPr>
        <w:t xml:space="preserve">（二）本单位郑重承诺，我单位无以下不良信用记录情形：</w:t>
      </w:r>
      <w:r/>
    </w:p>
    <w:p>
      <w:pPr>
        <w:pStyle w:val="1320"/>
        <w:ind w:firstLine="420"/>
        <w:rPr>
          <w:rFonts w:hAnsi="宋体"/>
          <w:color w:val="000000" w:themeColor="text1"/>
          <w:sz w:val="21"/>
          <w:szCs w:val="21"/>
          <w:highlight w:val="white"/>
          <w14:textFill>
            <w14:solidFill>
              <w14:schemeClr w14:val="tx1"/>
            </w14:solidFill>
          </w14:textFill>
        </w:rPr>
      </w:pPr>
      <w:r>
        <w:rPr>
          <w:rFonts w:hAnsi="宋体"/>
          <w:color w:val="000000" w:themeColor="text1"/>
          <w:sz w:val="21"/>
          <w:szCs w:val="21"/>
          <w:highlight w:val="white"/>
          <w14:textFill>
            <w14:solidFill>
              <w14:schemeClr w14:val="tx1"/>
            </w14:solidFill>
          </w14:textFill>
        </w:rPr>
        <w:t xml:space="preserve">1.</w:t>
      </w:r>
      <w:r>
        <w:rPr>
          <w:rFonts w:hint="eastAsia" w:hAnsi="宋体"/>
          <w:color w:val="000000" w:themeColor="text1"/>
          <w:sz w:val="21"/>
          <w:szCs w:val="21"/>
          <w:highlight w:val="white"/>
          <w14:textFill>
            <w14:solidFill>
              <w14:schemeClr w14:val="tx1"/>
            </w14:solidFill>
          </w14:textFill>
        </w:rPr>
        <w:t xml:space="preserve">被人民法院列入失信被执行人；</w:t>
      </w:r>
      <w:r/>
    </w:p>
    <w:p>
      <w:pPr>
        <w:pStyle w:val="1320"/>
        <w:ind w:firstLine="420"/>
        <w:rPr>
          <w:rFonts w:hAnsi="宋体"/>
          <w:color w:val="000000" w:themeColor="text1"/>
          <w:sz w:val="21"/>
          <w:szCs w:val="21"/>
          <w:highlight w:val="white"/>
          <w14:textFill>
            <w14:solidFill>
              <w14:schemeClr w14:val="tx1"/>
            </w14:solidFill>
          </w14:textFill>
        </w:rPr>
      </w:pPr>
      <w:r>
        <w:rPr>
          <w:rFonts w:hAnsi="宋体"/>
          <w:color w:val="000000" w:themeColor="text1"/>
          <w:sz w:val="21"/>
          <w:szCs w:val="21"/>
          <w:highlight w:val="white"/>
          <w14:textFill>
            <w14:solidFill>
              <w14:schemeClr w14:val="tx1"/>
            </w14:solidFill>
          </w14:textFill>
        </w:rPr>
        <w:t xml:space="preserve">2.</w:t>
      </w:r>
      <w:r>
        <w:rPr>
          <w:rFonts w:hint="eastAsia" w:hAnsi="宋体"/>
          <w:color w:val="000000" w:themeColor="text1"/>
          <w:sz w:val="21"/>
          <w:szCs w:val="21"/>
          <w:highlight w:val="white"/>
          <w14:textFill>
            <w14:solidFill>
              <w14:schemeClr w14:val="tx1"/>
            </w14:solidFill>
          </w14:textFill>
        </w:rPr>
        <w:t xml:space="preserve">被税务部门列入重大税收违法失信主体名单；</w:t>
      </w:r>
      <w:r/>
    </w:p>
    <w:p>
      <w:pPr>
        <w:pStyle w:val="1320"/>
        <w:ind w:firstLine="420"/>
        <w:rPr>
          <w:rFonts w:hAnsi="宋体"/>
          <w:color w:val="000000" w:themeColor="text1"/>
          <w:sz w:val="21"/>
          <w:szCs w:val="21"/>
          <w:highlight w:val="white"/>
          <w14:textFill>
            <w14:solidFill>
              <w14:schemeClr w14:val="tx1"/>
            </w14:solidFill>
          </w14:textFill>
        </w:rPr>
      </w:pPr>
      <w:r>
        <w:rPr>
          <w:rFonts w:hAnsi="宋体"/>
          <w:color w:val="000000" w:themeColor="text1"/>
          <w:sz w:val="21"/>
          <w:szCs w:val="21"/>
          <w:highlight w:val="white"/>
          <w14:textFill>
            <w14:solidFill>
              <w14:schemeClr w14:val="tx1"/>
            </w14:solidFill>
          </w14:textFill>
        </w:rPr>
        <w:t xml:space="preserve">3.</w:t>
      </w:r>
      <w:r>
        <w:rPr>
          <w:rFonts w:hint="eastAsia" w:hAnsi="宋体"/>
          <w:color w:val="000000" w:themeColor="text1"/>
          <w:sz w:val="21"/>
          <w:szCs w:val="21"/>
          <w:highlight w:val="white"/>
          <w14:textFill>
            <w14:solidFill>
              <w14:schemeClr w14:val="tx1"/>
            </w14:solidFill>
          </w14:textFill>
        </w:rPr>
        <w:t xml:space="preserve">被采购监管部门列入政府采购严重违法失信行为记录名单；</w:t>
      </w:r>
      <w:r/>
    </w:p>
    <w:p>
      <w:pPr>
        <w:pStyle w:val="1320"/>
        <w:ind w:firstLine="420"/>
        <w:rPr>
          <w:rFonts w:hAnsi="宋体"/>
          <w:color w:val="000000" w:themeColor="text1"/>
          <w:sz w:val="21"/>
          <w:szCs w:val="21"/>
          <w:highlight w:val="white"/>
          <w14:textFill>
            <w14:solidFill>
              <w14:schemeClr w14:val="tx1"/>
            </w14:solidFill>
          </w14:textFill>
        </w:rPr>
      </w:pPr>
      <w:r>
        <w:rPr>
          <w:rFonts w:hAnsi="宋体"/>
          <w:color w:val="000000" w:themeColor="text1"/>
          <w:sz w:val="21"/>
          <w:szCs w:val="21"/>
          <w:highlight w:val="white"/>
          <w14:textFill>
            <w14:solidFill>
              <w14:schemeClr w14:val="tx1"/>
            </w14:solidFill>
          </w14:textFill>
        </w:rPr>
        <w:t xml:space="preserve">4.</w:t>
      </w:r>
      <w:r>
        <w:rPr>
          <w:rFonts w:hint="eastAsia" w:hAnsi="宋体"/>
          <w:color w:val="000000" w:themeColor="text1"/>
          <w:sz w:val="21"/>
          <w:szCs w:val="21"/>
          <w:highlight w:val="white"/>
          <w14:textFill>
            <w14:solidFill>
              <w14:schemeClr w14:val="tx1"/>
            </w14:solidFill>
          </w14:textFill>
        </w:rPr>
        <w:t xml:space="preserve">不符合招标公告规定的供应商资格条件。</w:t>
      </w:r>
      <w:r/>
    </w:p>
    <w:p>
      <w:pPr>
        <w:pStyle w:val="1320"/>
        <w:ind w:firstLine="420"/>
        <w:rPr>
          <w:rFonts w:hAnsi="宋体"/>
          <w:color w:val="000000" w:themeColor="text1"/>
          <w:sz w:val="21"/>
          <w:szCs w:val="21"/>
          <w:highlight w:val="white"/>
          <w14:textFill>
            <w14:solidFill>
              <w14:schemeClr w14:val="tx1"/>
            </w14:solidFill>
          </w14:textFill>
        </w:rPr>
      </w:pPr>
      <w:r>
        <w:rPr>
          <w:rFonts w:hint="eastAsia" w:hAnsi="宋体"/>
          <w:color w:val="000000" w:themeColor="text1"/>
          <w:sz w:val="21"/>
          <w:szCs w:val="21"/>
          <w:highlight w:val="white"/>
          <w14:textFill>
            <w14:solidFill>
              <w14:schemeClr w14:val="tx1"/>
            </w14:solidFill>
          </w14:textFill>
        </w:rPr>
        <w:t xml:space="preserve">我单位已就上述不良信用行为按照采购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320"/>
        <w:ind w:firstLine="400"/>
        <w:rPr>
          <w:rFonts w:hAnsi="宋体"/>
          <w:color w:val="000000" w:themeColor="text1"/>
          <w:highlight w:val="white"/>
          <w14:textFill>
            <w14:solidFill>
              <w14:schemeClr w14:val="tx1"/>
            </w14:solidFill>
          </w14:textFill>
        </w:rPr>
      </w:pPr>
      <w:r>
        <w:rPr>
          <w:rFonts w:hAnsi="宋体"/>
          <w:color w:val="000000" w:themeColor="text1"/>
          <w:highlight w:val="white"/>
          <w14:textFill>
            <w14:solidFill>
              <w14:schemeClr w14:val="tx1"/>
            </w14:solidFill>
          </w14:textFill>
        </w:rPr>
      </w:r>
      <w:r/>
    </w:p>
    <w:p>
      <w:pPr>
        <w:ind w:firstLine="3990"/>
        <w:spacing w:line="360" w:lineRule="auto"/>
        <w:rPr>
          <w:rFonts w:ascii="宋体" w:hAnsi="宋体" w:cs="Microsoft New Tai Lue"/>
          <w:color w:val="000000" w:themeColor="text1"/>
          <w:szCs w:val="21"/>
          <w:highlight w:val="white"/>
          <w:u w:val="single"/>
          <w14:textFill>
            <w14:solidFill>
              <w14:schemeClr w14:val="tx1"/>
            </w14:solidFill>
          </w14:textFill>
        </w:rPr>
      </w:pPr>
      <w:r/>
      <w:bookmarkStart w:id="291" w:name="_Toc102117326"/>
      <w:r/>
      <w:bookmarkStart w:id="292" w:name="_Toc103848596"/>
      <w:r>
        <w:rPr>
          <w:rFonts w:hint="eastAsia" w:ascii="宋体" w:hAnsi="宋体" w:cs="Microsoft New Tai Lue"/>
          <w:bCs/>
          <w:color w:val="000000" w:themeColor="text1"/>
          <w:highlight w:val="white"/>
          <w14:textFill>
            <w14:solidFill>
              <w14:schemeClr w14:val="tx1"/>
            </w14:solidFill>
          </w14:textFill>
        </w:rPr>
        <w:t xml:space="preserve">供应商</w:t>
      </w:r>
      <w:r>
        <w:rPr>
          <w:rFonts w:ascii="宋体" w:hAnsi="宋体" w:cs="Microsoft New Tai Lue"/>
          <w:bCs/>
          <w:color w:val="000000" w:themeColor="text1"/>
          <w:highlight w:val="white"/>
          <w14:textFill>
            <w14:solidFill>
              <w14:schemeClr w14:val="tx1"/>
            </w14:solidFill>
          </w14:textFill>
        </w:rPr>
        <w:t xml:space="preserve">名称（公章）：</w:t>
      </w:r>
      <w:r>
        <w:rPr>
          <w:rFonts w:ascii="宋体" w:hAnsi="宋体" w:cs="Microsoft New Tai Lue"/>
          <w:color w:val="000000" w:themeColor="text1"/>
          <w:szCs w:val="21"/>
          <w:highlight w:val="white"/>
          <w:u w:val="single"/>
          <w14:textFill>
            <w14:solidFill>
              <w14:schemeClr w14:val="tx1"/>
            </w14:solidFill>
          </w14:textFill>
        </w:rPr>
        <w:t xml:space="preserve">  </w:t>
      </w:r>
      <w:r>
        <w:rPr>
          <w:rFonts w:ascii="宋体" w:hAnsi="宋体" w:cs="Microsoft New Tai Lue"/>
          <w:color w:val="000000" w:themeColor="text1"/>
          <w:szCs w:val="21"/>
          <w:highlight w:val="white"/>
          <w:u w:val="single"/>
          <w14:textFill>
            <w14:solidFill>
              <w14:schemeClr w14:val="tx1"/>
            </w14:solidFill>
          </w14:textFill>
        </w:rPr>
        <w:tab/>
      </w:r>
      <w:r>
        <w:rPr>
          <w:rFonts w:ascii="宋体" w:hAnsi="宋体" w:cs="Microsoft New Tai Lue"/>
          <w:color w:val="000000" w:themeColor="text1"/>
          <w:szCs w:val="21"/>
          <w:highlight w:val="white"/>
          <w:u w:val="single"/>
          <w14:textFill>
            <w14:solidFill>
              <w14:schemeClr w14:val="tx1"/>
            </w14:solidFill>
          </w14:textFill>
        </w:rPr>
        <w:t xml:space="preserve">     </w:t>
      </w:r>
      <w:r>
        <w:rPr>
          <w:rFonts w:ascii="宋体" w:hAnsi="宋体" w:cs="Microsoft New Tai Lue"/>
          <w:color w:val="000000" w:themeColor="text1"/>
          <w:szCs w:val="21"/>
          <w:highlight w:val="white"/>
          <w:u w:val="single"/>
          <w14:textFill>
            <w14:solidFill>
              <w14:schemeClr w14:val="tx1"/>
            </w14:solidFill>
          </w14:textFill>
        </w:rPr>
        <w:tab/>
      </w:r>
      <w:r>
        <w:rPr>
          <w:rFonts w:ascii="宋体" w:hAnsi="宋体" w:cs="Microsoft New Tai Lue"/>
          <w:color w:val="000000" w:themeColor="text1"/>
          <w:szCs w:val="21"/>
          <w:highlight w:val="white"/>
          <w:u w:val="single"/>
          <w14:textFill>
            <w14:solidFill>
              <w14:schemeClr w14:val="tx1"/>
            </w14:solidFill>
          </w14:textFill>
        </w:rPr>
        <w:t xml:space="preserve">         </w:t>
      </w:r>
      <w:r/>
    </w:p>
    <w:p>
      <w:pPr>
        <w:ind w:firstLine="3990"/>
        <w:spacing w:line="360" w:lineRule="auto"/>
        <w:rPr>
          <w:rFonts w:ascii="宋体" w:hAnsi="宋体" w:cs="Microsoft New Tai Lue"/>
          <w:color w:val="000000" w:themeColor="text1"/>
          <w:szCs w:val="21"/>
          <w:highlight w:val="white"/>
          <w:u w:val="single"/>
          <w14:textFill>
            <w14:solidFill>
              <w14:schemeClr w14:val="tx1"/>
            </w14:solidFill>
          </w14:textFill>
        </w:rPr>
      </w:pPr>
      <w:r>
        <w:rPr>
          <w:rFonts w:ascii="宋体" w:hAnsi="宋体" w:cs="Microsoft New Tai Lue"/>
          <w:color w:val="000000" w:themeColor="text1"/>
          <w:szCs w:val="21"/>
          <w:highlight w:val="white"/>
          <w:u w:val="single"/>
          <w14:textFill>
            <w14:solidFill>
              <w14:schemeClr w14:val="tx1"/>
            </w14:solidFill>
          </w14:textFill>
        </w:rPr>
      </w:r>
      <w:r/>
    </w:p>
    <w:p>
      <w:pPr>
        <w:spacing w:line="360" w:lineRule="auto"/>
        <w:rPr>
          <w:rFonts w:ascii="宋体" w:hAnsi="宋体" w:cs="Microsoft New Tai Lue"/>
          <w:bCs/>
          <w:color w:val="000000" w:themeColor="text1"/>
          <w:highlight w:val="white"/>
          <w14:textFill>
            <w14:solidFill>
              <w14:schemeClr w14:val="tx1"/>
            </w14:solidFill>
          </w14:textFill>
        </w:rPr>
      </w:pPr>
      <w:r>
        <w:rPr>
          <w:rFonts w:ascii="宋体" w:hAnsi="宋体" w:cs="Microsoft New Tai Lue"/>
          <w:bCs/>
          <w:color w:val="000000" w:themeColor="text1"/>
          <w:highlight w:val="white"/>
          <w14:textFill>
            <w14:solidFill>
              <w14:schemeClr w14:val="tx1"/>
            </w14:solidFill>
          </w14:textFill>
        </w:rPr>
        <w:t xml:space="preserve">                                      日期：______年</w:t>
      </w:r>
      <w:r>
        <w:rPr>
          <w:rFonts w:ascii="宋体" w:hAnsi="宋体" w:cs="Microsoft New Tai Lue"/>
          <w:bCs/>
          <w:color w:val="000000" w:themeColor="text1"/>
          <w:highlight w:val="white"/>
          <w:u w:val="single"/>
          <w14:textFill>
            <w14:solidFill>
              <w14:schemeClr w14:val="tx1"/>
            </w14:solidFill>
          </w14:textFill>
        </w:rPr>
        <w:t xml:space="preserve">    </w:t>
      </w:r>
      <w:r>
        <w:rPr>
          <w:rFonts w:ascii="宋体" w:hAnsi="宋体" w:cs="Microsoft New Tai Lue"/>
          <w:bCs/>
          <w:color w:val="000000" w:themeColor="text1"/>
          <w:highlight w:val="white"/>
          <w14:textFill>
            <w14:solidFill>
              <w14:schemeClr w14:val="tx1"/>
            </w14:solidFill>
          </w14:textFill>
        </w:rPr>
        <w:t xml:space="preserve">月</w:t>
      </w:r>
      <w:r>
        <w:rPr>
          <w:rFonts w:ascii="宋体" w:hAnsi="宋体" w:cs="Microsoft New Tai Lue"/>
          <w:bCs/>
          <w:color w:val="000000" w:themeColor="text1"/>
          <w:highlight w:val="white"/>
          <w:u w:val="single"/>
          <w14:textFill>
            <w14:solidFill>
              <w14:schemeClr w14:val="tx1"/>
            </w14:solidFill>
          </w14:textFill>
        </w:rPr>
        <w:t xml:space="preserve">    </w:t>
      </w:r>
      <w:r>
        <w:rPr>
          <w:rFonts w:ascii="宋体" w:hAnsi="宋体" w:cs="Microsoft New Tai Lue"/>
          <w:bCs/>
          <w:color w:val="000000" w:themeColor="text1"/>
          <w:highlight w:val="white"/>
          <w14:textFill>
            <w14:solidFill>
              <w14:schemeClr w14:val="tx1"/>
            </w14:solidFill>
          </w14:textFill>
        </w:rPr>
        <w:t xml:space="preserve">日</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bookmarkEnd w:id="291"/>
      <w:r/>
      <w:bookmarkStart w:id="293" w:name="_Toc104560911"/>
      <w:r/>
      <w:bookmarkStart w:id="294" w:name="_Toc107246291"/>
      <w:r/>
      <w:r/>
    </w:p>
    <w:p>
      <w:pPr>
        <w:pStyle w:val="1269"/>
        <w:rPr>
          <w:color w:val="000000" w:themeColor="text1"/>
          <w:highlight w:val="white"/>
          <w14:textFill>
            <w14:solidFill>
              <w14:schemeClr w14:val="tx1"/>
            </w14:solidFill>
          </w14:textFill>
        </w:rPr>
      </w:pPr>
      <w:r>
        <w:rPr>
          <w:rFonts w:hint="eastAsia" w:ascii="宋体" w:hAnsi="宋体" w:cs="宋体"/>
          <w:color w:val="000000" w:themeColor="text1"/>
          <w:sz w:val="28"/>
          <w:szCs w:val="28"/>
          <w:highlight w:val="white"/>
          <w14:textFill>
            <w14:solidFill>
              <w14:schemeClr w14:val="tx1"/>
            </w14:solidFill>
          </w14:textFill>
        </w:rPr>
        <w:t xml:space="preserve">（9）</w:t>
      </w:r>
      <w:r>
        <w:rPr>
          <w:rFonts w:hint="eastAsia" w:ascii="宋体" w:hAnsi="宋体" w:cs="宋体"/>
          <w:color w:val="000000" w:themeColor="text1"/>
          <w:sz w:val="24"/>
          <w:szCs w:val="24"/>
          <w:highlight w:val="white"/>
          <w14:textFill>
            <w14:solidFill>
              <w14:schemeClr w14:val="tx1"/>
            </w14:solidFill>
          </w14:textFill>
        </w:rPr>
        <w:t xml:space="preserve">采购文件要求的其它实质性资格资信证明文件</w:t>
      </w:r>
      <w:bookmarkEnd w:id="293"/>
      <w:r/>
      <w:bookmarkEnd w:id="294"/>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center"/>
        <w:rPr>
          <w:b/>
          <w:bCs/>
          <w:color w:val="000000" w:themeColor="text1"/>
          <w:highlight w:val="white"/>
          <w14:textFill>
            <w14:solidFill>
              <w14:schemeClr w14:val="tx1"/>
            </w14:solidFill>
          </w14:textFill>
        </w:rPr>
      </w:pPr>
      <w:r>
        <w:rPr>
          <w:b/>
          <w:bCs/>
          <w:color w:val="000000" w:themeColor="text1"/>
          <w:highlight w:val="white"/>
          <w14:textFill>
            <w14:solidFill>
              <w14:schemeClr w14:val="tx1"/>
            </w14:solidFill>
          </w14:textFill>
        </w:rPr>
        <w:t xml:space="preserve">注：</w:t>
      </w:r>
      <w:r>
        <w:rPr>
          <w:rFonts w:hint="eastAsia"/>
          <w:b/>
          <w:bCs/>
          <w:color w:val="000000" w:themeColor="text1"/>
          <w:highlight w:val="white"/>
          <w14:textFill>
            <w14:solidFill>
              <w14:schemeClr w14:val="tx1"/>
            </w14:solidFill>
          </w14:textFill>
        </w:rPr>
        <w:t xml:space="preserve">根据招标公告的要求提供</w:t>
      </w:r>
      <w:bookmarkEnd w:id="292"/>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p>
    <w:p>
      <w:pPr>
        <w:pStyle w:val="1214"/>
        <w:rPr>
          <w:rFonts w:ascii="等线 Light" w:hAnsi="等线 Light" w:eastAsia="宋体"/>
          <w:b/>
          <w:bCs/>
          <w:color w:val="000000" w:themeColor="text1"/>
          <w:sz w:val="24"/>
          <w:szCs w:val="24"/>
          <w:highlight w:val="white"/>
          <w14:textFill>
            <w14:solidFill>
              <w14:schemeClr w14:val="tx1"/>
            </w14:solidFill>
          </w14:textFill>
        </w:rPr>
      </w:pPr>
      <w:r>
        <w:rPr>
          <w:rFonts w:hint="eastAsia" w:ascii="等线 Light" w:hAnsi="等线 Light" w:eastAsia="宋体"/>
          <w:b/>
          <w:bCs/>
          <w:color w:val="000000" w:themeColor="text1"/>
          <w:sz w:val="24"/>
          <w:szCs w:val="24"/>
          <w:highlight w:val="white"/>
          <w14:textFill>
            <w14:solidFill>
              <w14:schemeClr w14:val="tx1"/>
            </w14:solidFill>
          </w14:textFill>
        </w:rPr>
        <w:t xml:space="preserve">附件六、提供符合政府采购政策的证明材料</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ind w:firstLine="482"/>
        <w:jc w:val="center"/>
        <w:spacing w:line="360" w:lineRule="auto"/>
        <w:rPr>
          <w:rFonts w:ascii="Microsoft New Tai Lue" w:hAnsi="Microsoft New Tai Lue" w:cs="Microsoft New Tai Lue"/>
          <w:b/>
          <w:color w:val="000000" w:themeColor="text1"/>
          <w:sz w:val="24"/>
          <w:highlight w:val="white"/>
          <w14:textFill>
            <w14:solidFill>
              <w14:schemeClr w14:val="tx1"/>
            </w14:solidFill>
          </w14:textFill>
        </w:rPr>
      </w:pPr>
      <w:r>
        <w:rPr>
          <w:rFonts w:ascii="Microsoft New Tai Lue" w:hAnsi="Microsoft New Tai Lue" w:cs="Microsoft New Tai Lue"/>
          <w:b/>
          <w:color w:val="000000" w:themeColor="text1"/>
          <w:sz w:val="24"/>
          <w:highlight w:val="white"/>
          <w14:textFill>
            <w14:solidFill>
              <w14:schemeClr w14:val="tx1"/>
            </w14:solidFill>
          </w14:textFill>
        </w:rPr>
        <w:t xml:space="preserve">中小企业声明函（货物）</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本公司（联合体）郑重声明，根据《政府采购促进中小企业发展管理办法》（财库﹝2020﹞46 号）的规定，本公司（联合体）参加</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（单位名称）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的</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（项目名称）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1</w:t>
      </w:r>
      <w:r>
        <w:rPr>
          <w:rFonts w:hint="eastAsia" w:ascii="Microsoft New Tai Lue" w:hAnsi="Microsoft New Tai Lue" w:cs="Microsoft New Tai Lue"/>
          <w:color w:val="000000" w:themeColor="text1"/>
          <w:position w:val="-2"/>
          <w:szCs w:val="21"/>
          <w:highlight w:val="white"/>
          <w:lang w:val="en-US" w:eastAsia="zh-CN"/>
          <w14:textFill>
            <w14:solidFill>
              <w14:schemeClr w14:val="tx1"/>
            </w14:solidFill>
          </w14:textFill>
        </w:rPr>
        <w:t xml:space="preserve">.</w:t>
      </w:r>
      <w:r>
        <w:rPr>
          <w:rFonts w:ascii="Times New Roman"/>
          <w:color w:val="000000" w:themeColor="text1"/>
          <w:sz w:val="21"/>
          <w:szCs w:val="21"/>
          <w:highlight w:val="white"/>
          <w:u w:val="single"/>
          <w:lang w:bidi="ar"/>
          <w14:textFill>
            <w14:solidFill>
              <w14:schemeClr w14:val="tx1"/>
            </w14:solidFill>
          </w14:textFill>
        </w:rPr>
        <w:t xml:space="preserve">无人机飞行控制仿真</w:t>
      </w:r>
      <w:r>
        <w:rPr>
          <w:rFonts w:hint="eastAsia" w:ascii="Times New Roman"/>
          <w:color w:val="000000" w:themeColor="text1"/>
          <w:sz w:val="21"/>
          <w:szCs w:val="21"/>
          <w:highlight w:val="white"/>
          <w:u w:val="single"/>
          <w:lang w:bidi="ar"/>
          <w14:textFill>
            <w14:solidFill>
              <w14:schemeClr w14:val="tx1"/>
            </w14:solidFill>
          </w14:textFill>
        </w:rPr>
        <w:t xml:space="preserve">系统实训</w:t>
      </w:r>
      <w:r>
        <w:rPr>
          <w:rFonts w:ascii="Times New Roman"/>
          <w:color w:val="000000" w:themeColor="text1"/>
          <w:sz w:val="21"/>
          <w:szCs w:val="21"/>
          <w:highlight w:val="white"/>
          <w:u w:val="single"/>
          <w:lang w:bidi="ar"/>
          <w14:textFill>
            <w14:solidFill>
              <w14:schemeClr w14:val="tx1"/>
            </w14:solidFill>
          </w14:textFill>
        </w:rPr>
        <w:t xml:space="preserve">平台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，属于</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w:t>
      </w:r>
      <w:r>
        <w:rPr>
          <w:rFonts w:hint="eastAsia" w:ascii="Microsoft New Tai Lue" w:hAnsi="Microsoft New Tai Lue" w:cs="Microsoft New Tai Lue"/>
          <w:color w:val="000000" w:themeColor="text1"/>
          <w:position w:val="-2"/>
          <w:szCs w:val="21"/>
          <w:highlight w:val="white"/>
          <w:u w:val="single"/>
          <w14:textFill>
            <w14:solidFill>
              <w14:schemeClr w14:val="tx1"/>
            </w14:solidFill>
          </w14:textFill>
        </w:rPr>
        <w:t xml:space="preserve">软件和信息技术服务业</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行业；制造商为</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人，营业收 入为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w:t>
      </w:r>
      <w:r>
        <w:rPr>
          <w:rFonts w:ascii="Microsoft New Tai Lue" w:hAnsi="Microsoft New Tai Lue" w:cs="Microsoft New Tai Lue"/>
          <w:color w:val="000000" w:themeColor="text1"/>
          <w:position w:val="-2"/>
          <w:szCs w:val="21"/>
          <w:highlight w:val="whit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，属于</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2</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white"/>
          <w:u w:val="single"/>
          <w14:textFill>
            <w14:solidFill>
              <w14:schemeClr w14:val="tx1"/>
            </w14:solidFill>
          </w14:textFill>
        </w:rPr>
        <w:t xml:space="preserve">无人机校园巡检平台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，属于</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w:t>
      </w:r>
      <w:r>
        <w:rPr>
          <w:rFonts w:hint="eastAsia" w:ascii="Microsoft New Tai Lue" w:hAnsi="Microsoft New Tai Lue" w:cs="Microsoft New Tai Lue"/>
          <w:color w:val="000000" w:themeColor="text1"/>
          <w:position w:val="-2"/>
          <w:szCs w:val="21"/>
          <w:highlight w:val="white"/>
          <w:u w:val="single"/>
          <w14:textFill>
            <w14:solidFill>
              <w14:schemeClr w14:val="tx1"/>
            </w14:solidFill>
          </w14:textFill>
        </w:rPr>
        <w:t xml:space="preserve">软件和信息技术服务业</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行业；制造商为</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hint="eastAsia" w:ascii="Microsoft New Tai Lue" w:hAnsi="Microsoft New Tai Lue" w:cs="Microsoft New Tai Lue"/>
          <w:color w:val="000000" w:themeColor="text1"/>
          <w:position w:val="-2"/>
          <w:szCs w:val="21"/>
          <w:highlight w:val="white"/>
          <w:lang w:val="en-US" w:eastAsia="zh-CN"/>
          <w14:textFill>
            <w14:solidFill>
              <w14:schemeClr w14:val="tx1"/>
            </w14:solidFill>
          </w14:textFill>
        </w:rPr>
        <w:t xml:space="preserve">3.</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无人机通信与导航实验平台</w:t>
      </w:r>
      <w:r>
        <w:rPr>
          <w:rFonts w:hint="eastAsia" w:ascii="Microsoft New Tai Lue" w:hAnsi="Microsoft New Tai Lue" w:cs="Microsoft New Tai Lue"/>
          <w:color w:val="000000" w:themeColor="text1"/>
          <w:position w:val="-2"/>
          <w:szCs w:val="21"/>
          <w:highlight w:val="white"/>
          <w:lang w:val="en-US" w:eastAsia="zh-CN"/>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属于</w:t>
      </w:r>
      <w:r>
        <w:rPr>
          <w:rFonts w:hint="eastAsia" w:ascii="Microsoft New Tai Lue" w:hAnsi="Microsoft New Tai Lue" w:cs="Microsoft New Tai Lue"/>
          <w:b w:val="0"/>
          <w:bCs w:val="0"/>
          <w:color w:val="000000" w:themeColor="text1"/>
          <w:position w:val="-2"/>
          <w:szCs w:val="21"/>
          <w:highlight w:val="white"/>
          <w:u w:val="single"/>
          <w:lang w:val="en-US" w:eastAsia="zh-CN"/>
          <w14:textFill>
            <w14:solidFill>
              <w14:schemeClr w14:val="tx1"/>
            </w14:solidFill>
          </w14:textFill>
        </w:rPr>
        <w:t xml:space="preserve"> </w:t>
      </w:r>
      <w:r>
        <w:rPr>
          <w:rFonts w:hint="eastAsia" w:ascii="Microsoft New Tai Lue" w:hAnsi="Microsoft New Tai Lue" w:cs="Microsoft New Tai Lue"/>
          <w:b w:val="0"/>
          <w:bCs w:val="0"/>
          <w:color w:val="000000" w:themeColor="text1"/>
          <w:position w:val="-2"/>
          <w:szCs w:val="21"/>
          <w:highlight w:val="white"/>
          <w:u w:val="single"/>
          <w14:textFill>
            <w14:solidFill>
              <w14:schemeClr w14:val="tx1"/>
            </w14:solidFill>
          </w14:textFill>
        </w:rPr>
        <w:t xml:space="preserve">软件</w:t>
      </w:r>
      <w:r>
        <w:rPr>
          <w:rFonts w:hint="eastAsia" w:ascii="Microsoft New Tai Lue" w:hAnsi="Microsoft New Tai Lue" w:cs="Microsoft New Tai Lue"/>
          <w:color w:val="000000" w:themeColor="text1"/>
          <w:position w:val="-2"/>
          <w:szCs w:val="21"/>
          <w:highlight w:val="white"/>
          <w:u w:val="single"/>
          <w14:textFill>
            <w14:solidFill>
              <w14:schemeClr w14:val="tx1"/>
            </w14:solidFill>
          </w14:textFill>
        </w:rPr>
        <w:t xml:space="preserve">和信息技术服务业</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行业；制造商为</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hint="eastAsia" w:ascii="Microsoft New Tai Lue" w:hAnsi="Microsoft New Tai Lue" w:cs="Microsoft New Tai Lue"/>
          <w:color w:val="000000" w:themeColor="text1"/>
          <w:position w:val="-2"/>
          <w:szCs w:val="21"/>
          <w:highlight w:val="white"/>
          <w:lang w:val="en-US" w:eastAsia="zh-CN"/>
          <w14:textFill>
            <w14:solidFill>
              <w14:schemeClr w14:val="tx1"/>
            </w14:solidFill>
          </w14:textFill>
        </w:rPr>
        <w:t xml:space="preserve">4.</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科研实验无人机平台</w:t>
      </w:r>
      <w:r>
        <w:rPr>
          <w:rFonts w:hint="eastAsia" w:ascii="Microsoft New Tai Lue" w:hAnsi="Microsoft New Tai Lue" w:cs="Microsoft New Tai Lue"/>
          <w:color w:val="000000" w:themeColor="text1"/>
          <w:position w:val="-2"/>
          <w:szCs w:val="21"/>
          <w:highlight w:val="white"/>
          <w:lang w:val="en-US" w:eastAsia="zh-CN"/>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属于</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w:t>
      </w:r>
      <w:r>
        <w:rPr>
          <w:rFonts w:hint="eastAsia" w:ascii="Microsoft New Tai Lue" w:hAnsi="Microsoft New Tai Lue" w:cs="Microsoft New Tai Lue"/>
          <w:color w:val="000000" w:themeColor="text1"/>
          <w:position w:val="-2"/>
          <w:szCs w:val="21"/>
          <w:highlight w:val="white"/>
          <w:u w:val="single"/>
          <w14:textFill>
            <w14:solidFill>
              <w14:schemeClr w14:val="tx1"/>
            </w14:solidFill>
          </w14:textFill>
        </w:rPr>
        <w:t xml:space="preserve">软件和信息技术服务业</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行业；制造商为</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hint="eastAsia" w:ascii="Microsoft New Tai Lue" w:hAnsi="Microsoft New Tai Lue" w:cs="Microsoft New Tai Lue"/>
          <w:color w:val="000000" w:themeColor="text1"/>
          <w:position w:val="-2"/>
          <w:szCs w:val="21"/>
          <w:highlight w:val="white"/>
          <w:lang w:val="en-US" w:eastAsia="zh-CN"/>
          <w14:textFill>
            <w14:solidFill>
              <w14:schemeClr w14:val="tx1"/>
            </w14:solidFill>
          </w14:textFill>
        </w:rPr>
        <w:t xml:space="preserve">5.</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无人机组装套件，</w:t>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属于</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制造业 </w:t>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行业；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制造商为</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6.</w:t>
      </w:r>
      <w:r>
        <w:rPr>
          <w:rFonts w:hint="default" w:ascii="Microsoft New Tai Lue" w:hAnsi="Microsoft New Tai Lue" w:eastAsia="宋体" w:cs="Microsoft New Tai Lue"/>
          <w:color w:val="000000" w:themeColor="text1"/>
          <w:position w:val="-2"/>
          <w:szCs w:val="21"/>
          <w:highlight w:val="white"/>
          <w:u w:val="single"/>
          <w:lang w:val="en-US" w:eastAsia="zh-CN"/>
          <w14:textFill>
            <w14:solidFill>
              <w14:schemeClr w14:val="tx1"/>
            </w14:solidFill>
          </w14:textFill>
        </w:rPr>
        <w:t xml:space="preserve">无人机足球比赛套装</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属于</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制造业 </w:t>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行业；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制造商为</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ab/>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whit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w:t>
      </w:r>
      <w:r/>
    </w:p>
    <w:p>
      <w:pPr>
        <w:ind w:right="-20" w:firstLine="420"/>
        <w:spacing w:line="360" w:lineRule="auto"/>
        <w:rPr>
          <w:rFonts w:hint="eastAsia" w:ascii="Microsoft New Tai Lue" w:hAnsi="Microsoft New Tai Lue" w:cs="Microsoft New Tai Lue"/>
          <w:color w:val="000000" w:themeColor="text1"/>
          <w:position w:val="-2"/>
          <w:szCs w:val="21"/>
          <w:highlight w:val="white"/>
          <w:u w:val="none"/>
          <w14:textFill>
            <w14:solidFill>
              <w14:schemeClr w14:val="tx1"/>
            </w14:solidFill>
          </w14:textFill>
        </w:rPr>
      </w:pP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7. </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“翼定行”陆空两栖智能机器人</w:t>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，属于</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制造业 </w:t>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行业；制造商为（企业名称），从业人员 </w:t>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ab/>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人，营业收入为</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w:t>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万元，资产总额为</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 xml:space="preserve">  </w:t>
      </w:r>
      <w:r>
        <w:rPr>
          <w:rFonts w:hint="eastAsia" w:ascii="Microsoft New Tai Lue" w:hAnsi="Microsoft New Tai Lue" w:cs="Microsoft New Tai Lue"/>
          <w:color w:val="000000" w:themeColor="text1"/>
          <w:position w:val="-2"/>
          <w:szCs w:val="21"/>
          <w:highlight w:val="white"/>
          <w:u w:val="single"/>
          <w:lang w:val="en-US" w:eastAsia="zh-CN"/>
          <w14:textFill>
            <w14:solidFill>
              <w14:schemeClr w14:val="tx1"/>
            </w14:solidFill>
          </w14:textFill>
        </w:rPr>
        <w:tab/>
      </w:r>
      <w:r>
        <w:rPr>
          <w:rFonts w:hint="eastAsia" w:ascii="Microsoft New Tai Lue" w:hAnsi="Microsoft New Tai Lue" w:cs="Microsoft New Tai Lue"/>
          <w:color w:val="000000" w:themeColor="text1"/>
          <w:position w:val="-2"/>
          <w:szCs w:val="21"/>
          <w:highlight w:val="white"/>
          <w:u w:val="none"/>
          <w:lang w:val="en-US" w:eastAsia="zh-CN"/>
          <w14:textFill>
            <w14:solidFill>
              <w14:schemeClr w14:val="tx1"/>
            </w14:solidFill>
          </w14:textFill>
        </w:rPr>
        <w:t xml:space="preserve">万元，属于（中型企业、小型企业、微型企业）；</w:t>
      </w:r>
      <w:r/>
    </w:p>
    <w:p>
      <w:pPr>
        <w:pStyle w:val="972"/>
        <w:rPr>
          <w:rFonts w:hint="default"/>
          <w:color w:val="000000" w:themeColor="text1"/>
          <w:highlight w:val="white"/>
          <w14:textFill>
            <w14:solidFill>
              <w14:schemeClr w14:val="tx1"/>
            </w14:solidFill>
          </w14:textFill>
        </w:rPr>
      </w:pPr>
      <w:r>
        <w:rPr>
          <w:rFonts w:hint="eastAsia"/>
          <w:color w:val="000000" w:themeColor="text1"/>
          <w:highlight w:val="white"/>
          <w:lang w:val="en-US" w:eastAsia="zh-CN"/>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以上企业，不属于大企业的分支机构，不存在控股股东为大企业的情形，也不存在与大企业的负责人为同一人的情 形。</w:t>
      </w:r>
      <w:r/>
    </w:p>
    <w:p>
      <w:pPr>
        <w:ind w:right="-20" w:firstLine="4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本企业对上述声明内容的真实性负责。如有虚假，将依法承担相应责任。</w:t>
      </w:r>
      <w:r/>
    </w:p>
    <w:p>
      <w:pPr>
        <w:ind w:right="400" w:firstLine="3780"/>
        <w:spacing w:line="360" w:lineRule="auto"/>
        <w:rPr>
          <w:rFonts w:ascii="Microsoft New Tai Lue" w:hAnsi="Microsoft New Tai Lue" w:cs="Microsoft New Tai Lue"/>
          <w:color w:val="000000" w:themeColor="text1"/>
          <w:szCs w:val="21"/>
          <w:highlight w:val="white"/>
          <w:u w:val="single"/>
          <w14:textFill>
            <w14:solidFill>
              <w14:schemeClr w14:val="tx1"/>
            </w14:solidFill>
          </w14:textFill>
        </w:rPr>
      </w:pP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企</w:t>
      </w:r>
      <w:r>
        <w:rPr>
          <w:rFonts w:ascii="Microsoft New Tai Lue" w:hAnsi="Microsoft New Tai Lue" w:cs="Microsoft New Tai Lue"/>
          <w:color w:val="000000" w:themeColor="text1"/>
          <w:spacing w:val="3"/>
          <w:position w:val="-2"/>
          <w:szCs w:val="21"/>
          <w:highlight w:val="white"/>
          <w14:textFill>
            <w14:solidFill>
              <w14:schemeClr w14:val="tx1"/>
            </w14:solidFill>
          </w14:textFill>
        </w:rPr>
        <w:t xml:space="preserve">业</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名称</w:t>
      </w:r>
      <w:r>
        <w:rPr>
          <w:rFonts w:ascii="Microsoft New Tai Lue" w:hAnsi="Microsoft New Tai Lue" w:cs="Microsoft New Tai Lue"/>
          <w:color w:val="000000" w:themeColor="text1"/>
          <w:spacing w:val="3"/>
          <w:position w:val="-2"/>
          <w:szCs w:val="21"/>
          <w:highlight w:val="whit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盖章</w:t>
      </w:r>
      <w:r>
        <w:rPr>
          <w:rFonts w:ascii="Microsoft New Tai Lue" w:hAnsi="Microsoft New Tai Lue" w:cs="Microsoft New Tai Lue"/>
          <w:color w:val="000000" w:themeColor="text1"/>
          <w:spacing w:val="-158"/>
          <w:position w:val="-2"/>
          <w:szCs w:val="21"/>
          <w:highlight w:val="whit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white"/>
          <w:u w:val="singl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white"/>
          <w14:textFill>
            <w14:solidFill>
              <w14:schemeClr w14:val="tx1"/>
            </w14:solidFill>
          </w14:textFill>
        </w:rPr>
      </w:pPr>
      <w:r>
        <w:rPr>
          <w:rFonts w:ascii="Microsoft New Tai Lue" w:hAnsi="Microsoft New Tai Lue" w:cs="Microsoft New Tai Lue"/>
          <w:color w:val="000000" w:themeColor="text1"/>
          <w:szCs w:val="21"/>
          <w:highlight w:val="white"/>
          <w14:textFill>
            <w14:solidFill>
              <w14:schemeClr w14:val="tx1"/>
            </w14:solidFill>
          </w14:textFill>
        </w:rPr>
        <w:t xml:space="preserve">日期：</w:t>
      </w:r>
      <w:r>
        <w:rPr>
          <w:rFonts w:ascii="Microsoft New Tai Lue" w:hAnsi="Microsoft New Tai Lue" w:cs="Microsoft New Tai Lue"/>
          <w:color w:val="000000" w:themeColor="text1"/>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white"/>
          <w14:textFill>
            <w14:solidFill>
              <w14:schemeClr w14:val="tx1"/>
            </w14:solidFill>
          </w14:textFill>
        </w:rPr>
        <w:t xml:space="preserve">年</w:t>
      </w:r>
      <w:r>
        <w:rPr>
          <w:rFonts w:ascii="Microsoft New Tai Lue" w:hAnsi="Microsoft New Tai Lue" w:cs="Microsoft New Tai Lue"/>
          <w:color w:val="000000" w:themeColor="text1"/>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white"/>
          <w14:textFill>
            <w14:solidFill>
              <w14:schemeClr w14:val="tx1"/>
            </w14:solidFill>
          </w14:textFill>
        </w:rPr>
        <w:t xml:space="preserve">月</w:t>
      </w:r>
      <w:r>
        <w:rPr>
          <w:rFonts w:ascii="Microsoft New Tai Lue" w:hAnsi="Microsoft New Tai Lue" w:cs="Microsoft New Tai Lue"/>
          <w:color w:val="000000" w:themeColor="text1"/>
          <w:szCs w:val="21"/>
          <w:highlight w:val="whit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white"/>
          <w14:textFill>
            <w14:solidFill>
              <w14:schemeClr w14:val="tx1"/>
            </w14:solidFill>
          </w14:textFill>
        </w:rPr>
        <w:t xml:space="preserve">日</w:t>
      </w:r>
      <w:r/>
    </w:p>
    <w:p>
      <w:pPr>
        <w:ind w:right="420" w:firstLine="4200"/>
        <w:jc w:val="center"/>
        <w:spacing w:line="360" w:lineRule="auto"/>
        <w:rPr>
          <w:rFonts w:ascii="Microsoft New Tai Lue" w:hAnsi="Microsoft New Tai Lue" w:cs="Microsoft New Tai Lue"/>
          <w:color w:val="000000" w:themeColor="text1"/>
          <w:szCs w:val="21"/>
          <w:highlight w:val="white"/>
          <w14:textFill>
            <w14:solidFill>
              <w14:schemeClr w14:val="tx1"/>
            </w14:solidFill>
          </w14:textFill>
        </w:rPr>
      </w:pPr>
      <w:r>
        <w:rPr>
          <w:rFonts w:ascii="Microsoft New Tai Lue" w:hAnsi="Microsoft New Tai Lue" w:cs="Microsoft New Tai Lue"/>
          <w:color w:val="000000" w:themeColor="text1"/>
          <w:szCs w:val="21"/>
          <w:highlight w:val="white"/>
          <w14:textFill>
            <w14:solidFill>
              <w14:schemeClr w14:val="tx1"/>
            </w14:solidFill>
          </w14:textFill>
        </w:rPr>
      </w:r>
      <w:r/>
    </w:p>
    <w:p>
      <w:pPr>
        <w:ind w:right="420" w:firstLine="4200"/>
        <w:jc w:val="center"/>
        <w:spacing w:line="360" w:lineRule="auto"/>
        <w:rPr>
          <w:rFonts w:ascii="Microsoft New Tai Lue" w:hAnsi="Microsoft New Tai Lue" w:cs="Microsoft New Tai Lue"/>
          <w:color w:val="000000" w:themeColor="text1"/>
          <w:szCs w:val="21"/>
          <w:highlight w:val="white"/>
          <w14:textFill>
            <w14:solidFill>
              <w14:schemeClr w14:val="tx1"/>
            </w14:solidFill>
          </w14:textFill>
        </w:rPr>
      </w:pPr>
      <w:r>
        <w:rPr>
          <w:rFonts w:ascii="Microsoft New Tai Lue" w:hAnsi="Microsoft New Tai Lue" w:cs="Microsoft New Tai Lue"/>
          <w:color w:val="000000" w:themeColor="text1"/>
          <w:szCs w:val="21"/>
          <w:highlight w:val="white"/>
          <w14:textFill>
            <w14:solidFill>
              <w14:schemeClr w14:val="tx1"/>
            </w14:solidFill>
          </w14:textFill>
        </w:rPr>
      </w:r>
      <w:r/>
    </w:p>
    <w:p>
      <w:pPr>
        <w:ind w:right="-20"/>
        <w:spacing w:line="360" w:lineRule="auto"/>
        <w:rPr>
          <w:rFonts w:ascii="Microsoft New Tai Lue" w:hAnsi="Microsoft New Tai Lue" w:cs="Microsoft New Tai Lue"/>
          <w:color w:val="000000" w:themeColor="text1"/>
          <w:position w:val="-2"/>
          <w:szCs w:val="21"/>
          <w:highlight w:val="white"/>
          <w14:textFill>
            <w14:solidFill>
              <w14:schemeClr w14:val="tx1"/>
            </w14:solidFill>
          </w14:textFill>
        </w:rPr>
      </w:pPr>
      <w:r>
        <w:rPr>
          <w:rFonts w:ascii="Microsoft New Tai Lue" w:hAnsi="Microsoft New Tai Lue" w:cs="Microsoft New Tai Lue"/>
          <w:color w:val="000000" w:themeColor="text1"/>
          <w:position w:val="-2"/>
          <w:szCs w:val="21"/>
          <w:highlight w:val="whit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white"/>
          <w14:textFill>
            <w14:solidFill>
              <w14:schemeClr w14:val="tx1"/>
            </w14:solidFill>
          </w14:textFill>
        </w:rPr>
        <w:t xml:space="preserve">从业人员、营业收入、资产总额填报上一年度数据，无上一年度数据的新成立企业可不填报。</w:t>
      </w:r>
      <w:r/>
    </w:p>
    <w:p>
      <w:pPr>
        <w:rPr>
          <w:rFonts w:ascii="Microsoft New Tai Lue" w:hAnsi="Microsoft New Tai Lue" w:cs="Microsoft New Tai Lue"/>
          <w:b/>
          <w:color w:val="000000" w:themeColor="text1"/>
          <w:szCs w:val="21"/>
          <w:highlight w:val="white"/>
          <w14:textFill>
            <w14:solidFill>
              <w14:schemeClr w14:val="tx1"/>
            </w14:solidFill>
          </w14:textFill>
        </w:rPr>
      </w:pPr>
      <w:r>
        <w:rPr>
          <w:rFonts w:ascii="Microsoft New Tai Lue" w:hAnsi="Microsoft New Tai Lue" w:cs="Microsoft New Tai Lue"/>
          <w:b/>
          <w:color w:val="000000" w:themeColor="text1"/>
          <w:szCs w:val="21"/>
          <w:highlight w:val="white"/>
          <w14:textFill>
            <w14:solidFill>
              <w14:schemeClr w14:val="tx1"/>
            </w14:solidFill>
          </w14:textFill>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p>
    <w:p>
      <w:pPr>
        <w:ind w:left="0" w:right="0" w:firstLine="487"/>
        <w:jc w:val="center"/>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宋体" w:hAnsi="宋体" w:eastAsia="宋体" w:cs="宋体"/>
          <w:b/>
          <w:color w:val="000000" w:themeColor="text1"/>
          <w:sz w:val="24"/>
          <w:szCs w:val="21"/>
          <w:highlight w:val="white"/>
          <w14:textFill>
            <w14:solidFill>
              <w14:schemeClr w14:val="tx1"/>
            </w14:solidFill>
          </w14:textFill>
        </w:rPr>
        <w:t xml:space="preserve">监狱企业证明</w:t>
      </w:r>
      <w:r/>
    </w:p>
    <w:p>
      <w:pPr>
        <w:ind w:left="0" w:right="0" w:firstLine="482"/>
        <w:jc w:val="center"/>
        <w:spacing w:before="240" w:after="240" w:line="65" w:lineRule="atLeast"/>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Arial" w:hAnsi="Arial" w:eastAsia="Arial" w:cs="Arial"/>
          <w:color w:val="000000" w:themeColor="text1"/>
          <w:szCs w:val="21"/>
          <w:highlight w:val="white"/>
          <w14:textFill>
            <w14:solidFill>
              <w14:schemeClr w14:val="tx1"/>
            </w14:solidFill>
          </w14:textFill>
        </w:rPr>
      </w:r>
      <w:r/>
    </w:p>
    <w:p>
      <w:pPr>
        <w:ind w:left="0" w:right="0" w:firstLine="420"/>
        <w:jc w:val="left"/>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themeColor="text1"/>
          <w:sz w:val="21"/>
          <w:szCs w:val="21"/>
          <w:highlight w:val="white"/>
          <w14:textFill>
            <w14:solidFill>
              <w14:schemeClr w14:val="tx1"/>
            </w14:solidFill>
          </w14:textFill>
        </w:rPr>
        <w:t xml:space="preserve">根据《关于政府采购支持监狱企业发展有关问题的通知》（财库</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[2014]68</w:t>
      </w:r>
      <w:r>
        <w:rPr>
          <w:rFonts w:hint="default" w:ascii="宋体" w:hAnsi="宋体" w:eastAsia="宋体" w:cs="宋体"/>
          <w:color w:val="000000" w:themeColor="text1"/>
          <w:sz w:val="21"/>
          <w:szCs w:val="21"/>
          <w:highlight w:val="white"/>
          <w14:textFill>
            <w14:solidFill>
              <w14:schemeClr w14:val="tx1"/>
            </w14:solidFill>
          </w14:textFill>
        </w:rPr>
        <w:t xml:space="preserve">号），监狱企业视同小型、微型企业，享受以上政策。监狱企业须提供由省级以上监狱管理局、戒毒管理局</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w:t>
      </w:r>
      <w:r>
        <w:rPr>
          <w:rFonts w:hint="default" w:ascii="宋体" w:hAnsi="宋体" w:eastAsia="宋体" w:cs="宋体"/>
          <w:color w:val="000000" w:themeColor="text1"/>
          <w:sz w:val="21"/>
          <w:szCs w:val="21"/>
          <w:highlight w:val="white"/>
          <w14:textFill>
            <w14:solidFill>
              <w14:schemeClr w14:val="tx1"/>
            </w14:solidFill>
          </w14:textFill>
        </w:rPr>
        <w:t xml:space="preserve">含新疆生产建设兵团</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w:t>
      </w:r>
      <w:r>
        <w:rPr>
          <w:rFonts w:hint="default" w:ascii="宋体" w:hAnsi="宋体" w:eastAsia="宋体" w:cs="宋体"/>
          <w:color w:val="000000" w:themeColor="text1"/>
          <w:sz w:val="21"/>
          <w:szCs w:val="21"/>
          <w:highlight w:val="white"/>
          <w14:textFill>
            <w14:solidFill>
              <w14:schemeClr w14:val="tx1"/>
            </w14:solidFill>
          </w14:textFill>
        </w:rPr>
        <w:t xml:space="preserve">出具的属于监狱企业的证明文件。</w:t>
      </w:r>
      <w:r/>
    </w:p>
    <w:p>
      <w:pPr>
        <w:ind w:left="0" w:right="0" w:firstLine="400"/>
        <w:jc w:val="left"/>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Times New Roman" w:hAnsi="Times New Roman" w:eastAsia="Times New Roman" w:cs="Times New Roman"/>
          <w:color w:val="000000" w:themeColor="text1"/>
          <w:sz w:val="20"/>
          <w:szCs w:val="21"/>
          <w:highlight w:val="white"/>
          <w14:textFill>
            <w14:solidFill>
              <w14:schemeClr w14:val="tx1"/>
            </w14:solidFill>
          </w14:textFill>
        </w:rPr>
        <w:t xml:space="preserve"> </w:t>
      </w:r>
      <w:r/>
    </w:p>
    <w:p>
      <w:pPr>
        <w:ind w:left="0" w:right="0" w:firstLine="0"/>
        <w:jc w:val="both"/>
        <w:spacing w:before="0" w:after="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 </w:t>
      </w:r>
      <w:r/>
    </w:p>
    <w:p>
      <w:pPr>
        <w:ind w:left="0" w:right="0" w:firstLine="198"/>
        <w:jc w:val="center"/>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Arial" w:hAnsi="Arial" w:eastAsia="Arial" w:cs="Arial"/>
          <w:color w:val="000000" w:themeColor="text1"/>
          <w:szCs w:val="21"/>
          <w:highlight w:val="white"/>
          <w14:textFill>
            <w14:solidFill>
              <w14:schemeClr w14:val="tx1"/>
            </w14:solidFill>
          </w14:textFill>
        </w:rPr>
        <w:br w:type="page" w:clear="all"/>
      </w:r>
      <w:r/>
    </w:p>
    <w:p>
      <w:pPr>
        <w:ind w:left="0" w:right="0" w:firstLine="198"/>
        <w:jc w:val="center"/>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宋体" w:hAnsi="宋体" w:eastAsia="宋体" w:cs="宋体"/>
          <w:b/>
          <w:color w:val="000000" w:themeColor="text1"/>
          <w:sz w:val="24"/>
          <w:szCs w:val="21"/>
          <w:highlight w:val="white"/>
          <w14:textFill>
            <w14:solidFill>
              <w14:schemeClr w14:val="tx1"/>
            </w14:solidFill>
          </w14:textFill>
        </w:rPr>
        <w:t xml:space="preserve">残疾人福利性单位声明函</w:t>
      </w:r>
      <w:r/>
    </w:p>
    <w:p>
      <w:pPr>
        <w:ind w:left="0" w:right="0" w:firstLine="633"/>
        <w:jc w:val="both"/>
        <w:spacing w:before="0" w:after="0" w:line="65" w:lineRule="atLeast"/>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Arial" w:hAnsi="Arial" w:eastAsia="Arial" w:cs="Arial"/>
          <w:color w:val="000000" w:themeColor="text1"/>
          <w:szCs w:val="21"/>
          <w:highlight w:val="white"/>
          <w14:textFill>
            <w14:solidFill>
              <w14:schemeClr w14:val="tx1"/>
            </w14:solidFill>
          </w14:textFill>
        </w:rPr>
      </w:r>
      <w:r/>
    </w:p>
    <w:p>
      <w:pPr>
        <w:ind w:left="0" w:right="0" w:firstLine="420"/>
        <w:jc w:val="left"/>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themeColor="text1"/>
          <w:sz w:val="21"/>
          <w:szCs w:val="21"/>
          <w:highlight w:val="white"/>
          <w14:textFill>
            <w14:solidFill>
              <w14:schemeClr w14:val="tx1"/>
            </w14:solidFill>
          </w14:textFill>
        </w:rPr>
        <w:t xml:space="preserve">本单位郑重声明，根据《财政部民政部中国残疾人联合会关于促进残疾人就业政府采购政策的通知》（财库〔</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2017</w:t>
      </w:r>
      <w:r>
        <w:rPr>
          <w:rFonts w:hint="default" w:ascii="宋体" w:hAnsi="宋体" w:eastAsia="宋体" w:cs="宋体"/>
          <w:color w:val="000000" w:themeColor="text1"/>
          <w:sz w:val="21"/>
          <w:szCs w:val="21"/>
          <w:highlight w:val="white"/>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141</w:t>
      </w:r>
      <w:r>
        <w:rPr>
          <w:rFonts w:hint="default" w:ascii="宋体" w:hAnsi="宋体" w:eastAsia="宋体" w:cs="宋体"/>
          <w:color w:val="000000" w:themeColor="text1"/>
          <w:sz w:val="21"/>
          <w:szCs w:val="21"/>
          <w:highlight w:val="white"/>
          <w14:textFill>
            <w14:solidFill>
              <w14:schemeClr w14:val="tx1"/>
            </w14:solidFill>
          </w14:textFill>
        </w:rPr>
        <w:t xml:space="preserve">号）的规定，本单位为符合条件的残疾人福利性单位，且本单位参加</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______</w:t>
      </w:r>
      <w:r>
        <w:rPr>
          <w:rFonts w:hint="default" w:ascii="宋体" w:hAnsi="宋体" w:eastAsia="宋体" w:cs="宋体"/>
          <w:color w:val="000000" w:themeColor="text1"/>
          <w:sz w:val="21"/>
          <w:szCs w:val="21"/>
          <w:highlight w:val="white"/>
          <w14:textFill>
            <w14:solidFill>
              <w14:schemeClr w14:val="tx1"/>
            </w14:solidFill>
          </w14:textFill>
        </w:rPr>
        <w:t xml:space="preserve">单位的</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______</w:t>
      </w:r>
      <w:r>
        <w:rPr>
          <w:rFonts w:hint="default" w:ascii="宋体" w:hAnsi="宋体" w:eastAsia="宋体" w:cs="宋体"/>
          <w:color w:val="000000" w:themeColor="text1"/>
          <w:sz w:val="21"/>
          <w:szCs w:val="21"/>
          <w:highlight w:val="white"/>
          <w14:textFill>
            <w14:solidFill>
              <w14:schemeClr w14:val="tx1"/>
            </w14:solidFill>
          </w14:textFill>
        </w:rPr>
        <w:t xml:space="preserve">项目采购活动提供本单位制造的货物（由本单位承担工程</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w:t>
      </w:r>
      <w:r>
        <w:rPr>
          <w:rFonts w:hint="default" w:ascii="宋体" w:hAnsi="宋体" w:eastAsia="宋体" w:cs="宋体"/>
          <w:color w:val="000000" w:themeColor="text1"/>
          <w:sz w:val="21"/>
          <w:szCs w:val="21"/>
          <w:highlight w:val="white"/>
          <w14:textFill>
            <w14:solidFill>
              <w14:schemeClr w14:val="tx1"/>
            </w14:solidFill>
          </w14:textFill>
        </w:rPr>
        <w:t xml:space="preserve">提供服务），或者提供其他残疾人福利性单位制造的货物（不包括使用非残疾人福利性单位注册商标的货物）。</w:t>
      </w:r>
      <w:r/>
    </w:p>
    <w:p>
      <w:pPr>
        <w:ind w:left="0" w:right="0" w:firstLine="420"/>
        <w:jc w:val="left"/>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themeColor="text1"/>
          <w:sz w:val="21"/>
          <w:szCs w:val="21"/>
          <w:highlight w:val="white"/>
          <w14:textFill>
            <w14:solidFill>
              <w14:schemeClr w14:val="tx1"/>
            </w14:solidFill>
          </w14:textFill>
        </w:rPr>
        <w:t xml:space="preserve">本单位对上述声明的真实性负责。如有虚假，将依法承担相应责任。</w:t>
      </w:r>
      <w:r/>
    </w:p>
    <w:p>
      <w:pPr>
        <w:ind w:left="0" w:right="0" w:firstLine="420"/>
        <w:jc w:val="left"/>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 </w:t>
      </w:r>
      <w:r/>
    </w:p>
    <w:p>
      <w:pPr>
        <w:ind w:left="0" w:right="0" w:firstLine="420"/>
        <w:jc w:val="left"/>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 </w:t>
      </w:r>
      <w:r/>
    </w:p>
    <w:p>
      <w:pPr>
        <w:ind w:left="0" w:right="0" w:firstLine="420"/>
        <w:jc w:val="left"/>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 </w:t>
      </w:r>
      <w:r/>
    </w:p>
    <w:p>
      <w:pPr>
        <w:ind w:left="0" w:right="0" w:firstLine="3769"/>
        <w:jc w:val="left"/>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themeColor="text1"/>
          <w:sz w:val="21"/>
          <w:szCs w:val="21"/>
          <w:highlight w:val="white"/>
          <w14:textFill>
            <w14:solidFill>
              <w14:schemeClr w14:val="tx1"/>
            </w14:solidFill>
          </w14:textFill>
        </w:rPr>
        <w:t xml:space="preserve">单位名称（盖章）：</w:t>
      </w:r>
      <w:r>
        <w:rPr>
          <w:rFonts w:hint="default" w:ascii="Times New Roman" w:hAnsi="Times New Roman" w:eastAsia="Times New Roman" w:cs="Times New Roman"/>
          <w:color w:val="000000" w:themeColor="text1"/>
          <w:sz w:val="21"/>
          <w:szCs w:val="21"/>
          <w:highlight w:val="white"/>
          <w14:textFill>
            <w14:solidFill>
              <w14:schemeClr w14:val="tx1"/>
            </w14:solidFill>
          </w14:textFill>
        </w:rPr>
        <w:t xml:space="preserve">____________</w:t>
      </w:r>
      <w:r/>
    </w:p>
    <w:p>
      <w:pPr>
        <w:ind w:left="0" w:right="0" w:firstLine="3780"/>
        <w:jc w:val="left"/>
        <w:spacing w:before="0" w:after="0" w:line="85" w:lineRule="atLeast"/>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themeColor="text1"/>
          <w:sz w:val="21"/>
          <w:szCs w:val="21"/>
          <w:highlight w:val="white"/>
          <w14:textFill>
            <w14:solidFill>
              <w14:schemeClr w14:val="tx1"/>
            </w14:solidFill>
          </w14:textFill>
        </w:rPr>
        <w:t xml:space="preserve">日期：</w:t>
      </w:r>
      <w:r>
        <w:rPr>
          <w:rFonts w:hint="eastAsia" w:ascii="宋体" w:hAnsi="宋体" w:eastAsia="宋体" w:cs="宋体"/>
          <w:color w:val="000000" w:themeColor="text1"/>
          <w:sz w:val="21"/>
          <w:szCs w:val="21"/>
          <w:highlight w:val="white"/>
          <w:u w:val="single"/>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highlight w:val="white"/>
          <w:u w:val="single"/>
          <w14:textFill>
            <w14:solidFill>
              <w14:schemeClr w14:val="tx1"/>
            </w14:solidFill>
          </w14:textFill>
        </w:rPr>
        <w:tab/>
      </w:r>
      <w:r>
        <w:rPr>
          <w:rFonts w:hint="default" w:ascii="宋体" w:hAnsi="宋体" w:eastAsia="宋体" w:cs="宋体"/>
          <w:color w:val="000000" w:themeColor="text1"/>
          <w:sz w:val="21"/>
          <w:szCs w:val="21"/>
          <w:highlight w:val="white"/>
          <w14:textFill>
            <w14:solidFill>
              <w14:schemeClr w14:val="tx1"/>
            </w14:solidFill>
          </w14:textFill>
        </w:rPr>
        <w:t xml:space="preserve">年</w:t>
      </w:r>
      <w:r>
        <w:rPr>
          <w:rFonts w:hint="default" w:ascii="Times New Roman" w:hAnsi="Times New Roman" w:eastAsia="Times New Roman" w:cs="Times New Roman"/>
          <w:color w:val="000000" w:themeColor="text1"/>
          <w:sz w:val="21"/>
          <w:szCs w:val="21"/>
          <w:highlight w:val="white"/>
          <w:u w:val="single"/>
          <w14:textFill>
            <w14:solidFill>
              <w14:schemeClr w14:val="tx1"/>
            </w14:solidFill>
          </w14:textFill>
        </w:rPr>
        <w:tab/>
      </w:r>
      <w:r>
        <w:rPr>
          <w:rFonts w:hint="default" w:ascii="宋体" w:hAnsi="宋体" w:eastAsia="宋体" w:cs="宋体"/>
          <w:color w:val="000000" w:themeColor="text1"/>
          <w:sz w:val="21"/>
          <w:szCs w:val="21"/>
          <w:highlight w:val="white"/>
          <w14:textFill>
            <w14:solidFill>
              <w14:schemeClr w14:val="tx1"/>
            </w14:solidFill>
          </w14:textFill>
        </w:rPr>
        <w:t xml:space="preserve">月</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highlight w:val="white"/>
          <w:u w:val="single"/>
          <w14:textFill>
            <w14:solidFill>
              <w14:schemeClr w14:val="tx1"/>
            </w14:solidFill>
          </w14:textFill>
        </w:rPr>
        <w:tab/>
      </w:r>
      <w:r>
        <w:rPr>
          <w:rFonts w:hint="default" w:ascii="宋体" w:hAnsi="宋体" w:eastAsia="宋体" w:cs="宋体"/>
          <w:color w:val="000000" w:themeColor="text1"/>
          <w:sz w:val="21"/>
          <w:szCs w:val="21"/>
          <w:highlight w:val="white"/>
          <w14:textFill>
            <w14:solidFill>
              <w14:schemeClr w14:val="tx1"/>
            </w14:solidFill>
          </w14:textFill>
        </w:rPr>
        <w:t xml:space="preserve">日</w:t>
      </w:r>
      <w:r/>
    </w:p>
    <w:p>
      <w:pPr>
        <w:ind w:left="0" w:right="0" w:firstLine="164"/>
        <w:jc w:val="center"/>
        <w:spacing w:before="240" w:after="240"/>
        <w:widowControl/>
        <w:rPr>
          <w:rFonts w:hint="default" w:ascii="Arial" w:hAnsi="Arial" w:eastAsia="Arial" w:cs="Arial"/>
          <w:color w:val="000000" w:themeColor="text1"/>
          <w:szCs w:val="21"/>
          <w:highlight w:val="white"/>
          <w14:textFill>
            <w14:solidFill>
              <w14:schemeClr w14:val="tx1"/>
            </w14:solidFill>
          </w14:textFill>
        </w:rPr>
        <w:pBdr>
          <w:top w:val="none" w:color="auto" w:sz="0" w:space="0"/>
          <w:left w:val="none" w:color="auto" w:sz="0" w:space="0"/>
          <w:bottom w:val="none" w:color="auto" w:sz="0" w:space="0"/>
          <w:right w:val="none" w:color="auto" w:sz="0" w:space="0"/>
        </w:pBdr>
      </w:pPr>
      <w:r>
        <w:rPr>
          <w:rFonts w:hint="default" w:ascii="Arial" w:hAnsi="Arial" w:eastAsia="Arial" w:cs="Arial"/>
          <w:color w:val="000000" w:themeColor="text1"/>
          <w:szCs w:val="21"/>
          <w:highlight w:val="white"/>
          <w14:textFill>
            <w14:solidFill>
              <w14:schemeClr w14:val="tx1"/>
            </w14:solidFill>
          </w14:textFill>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p>
    <w:p>
      <w:pPr>
        <w:pStyle w:val="1269"/>
        <w:jc w:val="both"/>
        <w:rPr>
          <w:rStyle w:val="1270"/>
          <w:b/>
          <w:bCs/>
          <w:color w:val="000000" w:themeColor="text1"/>
          <w:sz w:val="24"/>
          <w:szCs w:val="24"/>
          <w:highlight w:val="white"/>
          <w14:textFill>
            <w14:solidFill>
              <w14:schemeClr w14:val="tx1"/>
            </w14:solidFill>
          </w14:textFill>
        </w:rPr>
      </w:pPr>
      <w:r>
        <w:rPr>
          <w:rStyle w:val="1270"/>
          <w:rFonts w:hint="eastAsia"/>
          <w:b/>
          <w:bCs/>
          <w:color w:val="000000" w:themeColor="text1"/>
          <w:sz w:val="24"/>
          <w:szCs w:val="24"/>
          <w:highlight w:val="white"/>
          <w14:textFill>
            <w14:solidFill>
              <w14:schemeClr w14:val="tx1"/>
            </w14:solidFill>
          </w14:textFill>
        </w:rPr>
        <w:t xml:space="preserve">附件七、技术规格偏离表格式</w:t>
      </w:r>
      <w:r/>
    </w:p>
    <w:p>
      <w:pPr>
        <w:jc w:val="center"/>
        <w:spacing w:before="143" w:after="143" w:line="440" w:lineRule="exact"/>
        <w:shd w:val="clear" w:color="auto" w:fill="ffffff"/>
        <w:widowControl/>
        <w:rPr>
          <w:rFonts w:ascii="宋体" w:hAnsi="宋体" w:cs="宋体"/>
          <w:color w:val="000000" w:themeColor="text1"/>
          <w:sz w:val="36"/>
          <w:szCs w:val="36"/>
          <w:highlight w:val="white"/>
          <w14:textFill>
            <w14:solidFill>
              <w14:schemeClr w14:val="tx1"/>
            </w14:solidFill>
          </w14:textFill>
        </w:rPr>
      </w:pPr>
      <w:r>
        <w:rPr>
          <w:rFonts w:hint="eastAsia" w:ascii="宋体" w:hAnsi="宋体" w:cs="宋体"/>
          <w:color w:val="000000" w:themeColor="text1"/>
          <w:sz w:val="36"/>
          <w:szCs w:val="36"/>
          <w:highlight w:val="white"/>
          <w14:textFill>
            <w14:solidFill>
              <w14:schemeClr w14:val="tx1"/>
            </w14:solidFill>
          </w14:textFill>
        </w:rPr>
        <w:t xml:space="preserve">技术规格偏离表</w:t>
      </w:r>
      <w:r/>
    </w:p>
    <w:p>
      <w:pPr>
        <w:pStyle w:val="1045"/>
        <w:ind w:firstLine="420"/>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项目名称：</w:t>
      </w:r>
      <w:r>
        <w:rPr>
          <w:rFonts w:hint="eastAsia" w:hAnsi="宋体" w:cs="Microsoft New Tai Lue"/>
          <w:color w:val="000000" w:themeColor="text1"/>
          <w:sz w:val="21"/>
          <w:szCs w:val="21"/>
          <w:highlight w:val="white"/>
          <w14:textFill>
            <w14:solidFill>
              <w14:schemeClr w14:val="tx1"/>
            </w14:solidFill>
          </w14:textFill>
        </w:rPr>
        <w:t xml:space="preserve">                           </w:t>
      </w:r>
      <w:r>
        <w:rPr>
          <w:rFonts w:hAnsi="宋体" w:cs="Microsoft New Tai Lue"/>
          <w:color w:val="000000" w:themeColor="text1"/>
          <w:sz w:val="21"/>
          <w:szCs w:val="21"/>
          <w:highlight w:val="white"/>
          <w14:textFill>
            <w14:solidFill>
              <w14:schemeClr w14:val="tx1"/>
            </w14:solidFill>
          </w14:textFill>
        </w:rPr>
        <w:tab/>
      </w:r>
      <w:r>
        <w:rPr>
          <w:rFonts w:hAnsi="宋体" w:cs="Microsoft New Tai Lue"/>
          <w:color w:val="000000" w:themeColor="text1"/>
          <w:sz w:val="21"/>
          <w:szCs w:val="21"/>
          <w:highlight w:val="white"/>
          <w14:textFill>
            <w14:solidFill>
              <w14:schemeClr w14:val="tx1"/>
            </w14:solidFill>
          </w14:textFill>
        </w:rPr>
        <w:tab/>
      </w:r>
      <w:r>
        <w:rPr>
          <w:rFonts w:hAnsi="宋体" w:cs="Microsoft New Tai Lue"/>
          <w:color w:val="000000" w:themeColor="text1"/>
          <w:sz w:val="21"/>
          <w:szCs w:val="21"/>
          <w:highlight w:val="white"/>
          <w14:textFill>
            <w14:solidFill>
              <w14:schemeClr w14:val="tx1"/>
            </w14:solidFill>
          </w14:textFill>
        </w:rPr>
        <w:tab/>
      </w:r>
      <w:r>
        <w:rPr>
          <w:rFonts w:hAnsi="宋体" w:cs="Microsoft New Tai Lue"/>
          <w:color w:val="000000" w:themeColor="text1"/>
          <w:sz w:val="21"/>
          <w:szCs w:val="21"/>
          <w:highlight w:val="white"/>
          <w14:textFill>
            <w14:solidFill>
              <w14:schemeClr w14:val="tx1"/>
            </w14:solidFill>
          </w14:textFill>
        </w:rPr>
        <w:tab/>
      </w:r>
      <w:r>
        <w:rPr>
          <w:rFonts w:hint="eastAsia" w:hAnsi="宋体" w:cs="Microsoft New Tai Lue"/>
          <w:color w:val="000000" w:themeColor="text1"/>
          <w:sz w:val="21"/>
          <w:szCs w:val="21"/>
          <w:highlight w:val="white"/>
          <w14:textFill>
            <w14:solidFill>
              <w14:schemeClr w14:val="tx1"/>
            </w14:solidFill>
          </w14:textFill>
        </w:rPr>
        <w:t xml:space="preserve">  </w:t>
      </w:r>
      <w:r>
        <w:rPr>
          <w:rFonts w:hAnsi="宋体" w:cs="Microsoft New Tai Lue"/>
          <w:color w:val="000000" w:themeColor="text1"/>
          <w:sz w:val="21"/>
          <w:szCs w:val="21"/>
          <w:highlight w:val="white"/>
          <w14:textFill>
            <w14:solidFill>
              <w14:schemeClr w14:val="tx1"/>
            </w14:solidFill>
          </w14:textFill>
        </w:rPr>
        <w:t xml:space="preserve">项目编号：</w:t>
      </w:r>
      <w:r/>
    </w:p>
    <w:tbl>
      <w:tblPr>
        <w:tblStyle w:val="9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416"/>
        <w:gridCol w:w="2236"/>
        <w:gridCol w:w="2089"/>
        <w:gridCol w:w="1142"/>
        <w:gridCol w:w="1261"/>
        <w:gridCol w:w="725"/>
      </w:tblGrid>
      <w:tr>
        <w:trPr>
          <w:jc w:val="center"/>
          <w:trHeight w:val="635"/>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序号</w:t>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谈判文件条目号</w:t>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谈判文件的</w:t>
            </w:r>
            <w:r>
              <w:rPr>
                <w:rFonts w:hint="eastAsia" w:hAnsi="宋体" w:cs="Microsoft New Tai Lue"/>
                <w:color w:val="000000" w:themeColor="text1"/>
                <w:sz w:val="21"/>
                <w:szCs w:val="21"/>
                <w:highlight w:val="white"/>
                <w14:textFill>
                  <w14:solidFill>
                    <w14:schemeClr w14:val="tx1"/>
                  </w14:solidFill>
                </w14:textFill>
              </w:rPr>
              <w:t xml:space="preserve">技术</w:t>
            </w:r>
            <w:r>
              <w:rPr>
                <w:rFonts w:hAnsi="宋体" w:cs="Microsoft New Tai Lue"/>
                <w:color w:val="000000" w:themeColor="text1"/>
                <w:sz w:val="21"/>
                <w:szCs w:val="21"/>
                <w:highlight w:val="white"/>
                <w14:textFill>
                  <w14:solidFill>
                    <w14:schemeClr w14:val="tx1"/>
                  </w14:solidFill>
                </w14:textFill>
              </w:rPr>
              <w:t xml:space="preserve">条款</w:t>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响应文件的</w:t>
            </w:r>
            <w:r>
              <w:rPr>
                <w:rFonts w:hint="eastAsia" w:hAnsi="宋体" w:cs="Microsoft New Tai Lue"/>
                <w:color w:val="000000" w:themeColor="text1"/>
                <w:sz w:val="21"/>
                <w:szCs w:val="21"/>
                <w:highlight w:val="white"/>
                <w14:textFill>
                  <w14:solidFill>
                    <w14:schemeClr w14:val="tx1"/>
                  </w14:solidFill>
                </w14:textFill>
              </w:rPr>
              <w:t xml:space="preserve">技术</w:t>
            </w:r>
            <w:r/>
          </w:p>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条款</w:t>
            </w:r>
            <w:r/>
          </w:p>
        </w:tc>
        <w:tc>
          <w:tcPr>
            <w:tcW w:w="1142"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int="eastAsia" w:hAnsi="宋体" w:cs="Microsoft New Tai Lue"/>
                <w:color w:val="000000" w:themeColor="text1"/>
                <w:sz w:val="21"/>
                <w:szCs w:val="21"/>
                <w:highlight w:val="white"/>
                <w14:textFill>
                  <w14:solidFill>
                    <w14:schemeClr w14:val="tx1"/>
                  </w14:solidFill>
                </w14:textFill>
              </w:rPr>
              <w:t xml:space="preserve">是否</w:t>
            </w:r>
            <w:r>
              <w:rPr>
                <w:rFonts w:hAnsi="宋体" w:cs="Microsoft New Tai Lue"/>
                <w:color w:val="000000" w:themeColor="text1"/>
                <w:sz w:val="21"/>
                <w:szCs w:val="21"/>
                <w:highlight w:val="white"/>
                <w14:textFill>
                  <w14:solidFill>
                    <w14:schemeClr w14:val="tx1"/>
                  </w14:solidFill>
                </w14:textFill>
              </w:rPr>
              <w:t xml:space="preserve">偏离</w:t>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偏离</w:t>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说明</w:t>
            </w:r>
            <w:r/>
          </w:p>
        </w:tc>
      </w:tr>
      <w:tr>
        <w:trPr>
          <w:jc w:val="center"/>
          <w:trHeight w:val="570"/>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681"/>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690"/>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714"/>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682"/>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707"/>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bl>
    <w:p>
      <w:pPr>
        <w:pStyle w:val="1263"/>
        <w:spacing w:line="360" w:lineRule="exact"/>
        <w:rPr>
          <w:rFonts w:ascii="宋体" w:hAnsi="宋体" w:eastAsia="宋体"/>
          <w:b/>
          <w:bCs/>
          <w:color w:val="000000" w:themeColor="text1"/>
          <w:highlight w:val="white"/>
          <w14:textFill>
            <w14:solidFill>
              <w14:schemeClr w14:val="tx1"/>
            </w14:solidFill>
          </w14:textFill>
        </w:rPr>
      </w:pPr>
      <w:r>
        <w:rPr>
          <w:rFonts w:ascii="宋体" w:hAnsi="宋体" w:eastAsia="宋体"/>
          <w:b/>
          <w:bCs/>
          <w:color w:val="000000" w:themeColor="text1"/>
          <w:highlight w:val="white"/>
          <w14:textFill>
            <w14:solidFill>
              <w14:schemeClr w14:val="tx1"/>
            </w14:solidFill>
          </w14:textFill>
        </w:rPr>
      </w:r>
      <w:r/>
    </w:p>
    <w:p>
      <w:pPr>
        <w:pStyle w:val="1045"/>
        <w:ind w:firstLine="0"/>
        <w:jc w:val="left"/>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供应商名称(公章)：____________</w:t>
      </w:r>
      <w:r/>
    </w:p>
    <w:p>
      <w:pPr>
        <w:pStyle w:val="1045"/>
        <w:ind w:firstLine="0"/>
        <w:jc w:val="left"/>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日期：</w:t>
      </w:r>
      <w:r>
        <w:rPr>
          <w:rFonts w:hint="eastAsia" w:hAnsi="宋体" w:cs="Microsoft New Tai Lue"/>
          <w:color w:val="000000" w:themeColor="text1"/>
          <w:sz w:val="21"/>
          <w:szCs w:val="21"/>
          <w:highlight w:val="white"/>
          <w:u w:val="single"/>
          <w14:textFill>
            <w14:solidFill>
              <w14:schemeClr w14:val="tx1"/>
            </w14:solidFill>
          </w14:textFill>
        </w:rPr>
        <w:t xml:space="preserve">        </w:t>
      </w:r>
      <w:r>
        <w:rPr>
          <w:rFonts w:hint="eastAsia" w:hAnsi="宋体" w:cs="Microsoft New Tai Lue"/>
          <w:color w:val="000000" w:themeColor="text1"/>
          <w:sz w:val="21"/>
          <w:szCs w:val="21"/>
          <w:highlight w:val="white"/>
          <w14:textFill>
            <w14:solidFill>
              <w14:schemeClr w14:val="tx1"/>
            </w14:solidFill>
          </w14:textFill>
        </w:rPr>
        <w:t xml:space="preserve">年</w:t>
      </w:r>
      <w:r>
        <w:rPr>
          <w:rFonts w:hint="eastAsia" w:hAnsi="宋体" w:cs="Microsoft New Tai Lue"/>
          <w:color w:val="000000" w:themeColor="text1"/>
          <w:sz w:val="21"/>
          <w:szCs w:val="21"/>
          <w:highlight w:val="white"/>
          <w:u w:val="single"/>
          <w14:textFill>
            <w14:solidFill>
              <w14:schemeClr w14:val="tx1"/>
            </w14:solidFill>
          </w14:textFill>
        </w:rPr>
        <w:t xml:space="preserve">      </w:t>
      </w:r>
      <w:r>
        <w:rPr>
          <w:rFonts w:hint="eastAsia" w:hAnsi="宋体" w:cs="Microsoft New Tai Lue"/>
          <w:color w:val="000000" w:themeColor="text1"/>
          <w:sz w:val="21"/>
          <w:szCs w:val="21"/>
          <w:highlight w:val="white"/>
          <w14:textFill>
            <w14:solidFill>
              <w14:schemeClr w14:val="tx1"/>
            </w14:solidFill>
          </w14:textFill>
        </w:rPr>
        <w:t xml:space="preserve">月</w:t>
      </w:r>
      <w:r>
        <w:rPr>
          <w:rFonts w:hint="eastAsia" w:hAnsi="宋体" w:cs="Microsoft New Tai Lue"/>
          <w:color w:val="000000" w:themeColor="text1"/>
          <w:sz w:val="21"/>
          <w:szCs w:val="21"/>
          <w:highlight w:val="white"/>
          <w:u w:val="single"/>
          <w14:textFill>
            <w14:solidFill>
              <w14:schemeClr w14:val="tx1"/>
            </w14:solidFill>
          </w14:textFill>
        </w:rPr>
        <w:t xml:space="preserve">     </w:t>
      </w:r>
      <w:r>
        <w:rPr>
          <w:rFonts w:hint="eastAsia" w:hAnsi="宋体" w:cs="Microsoft New Tai Lue"/>
          <w:color w:val="000000" w:themeColor="text1"/>
          <w:sz w:val="21"/>
          <w:szCs w:val="21"/>
          <w:highlight w:val="white"/>
          <w14:textFill>
            <w14:solidFill>
              <w14:schemeClr w14:val="tx1"/>
            </w14:solidFill>
          </w14:textFill>
        </w:rPr>
        <w:t xml:space="preserve">日</w:t>
      </w:r>
      <w:r/>
    </w:p>
    <w:p>
      <w:pPr>
        <w:pStyle w:val="1263"/>
        <w:spacing w:line="360" w:lineRule="exact"/>
        <w:rPr>
          <w:rFonts w:ascii="宋体" w:hAnsi="宋体" w:eastAsia="宋体"/>
          <w:b/>
          <w:bCs/>
          <w:color w:val="000000" w:themeColor="text1"/>
          <w:highlight w:val="white"/>
          <w14:textFill>
            <w14:solidFill>
              <w14:schemeClr w14:val="tx1"/>
            </w14:solidFill>
          </w14:textFill>
        </w:rPr>
      </w:pPr>
      <w:r>
        <w:rPr>
          <w:rFonts w:ascii="宋体" w:hAnsi="宋体" w:eastAsia="宋体"/>
          <w:b/>
          <w:bCs/>
          <w:color w:val="000000" w:themeColor="text1"/>
          <w:highlight w:val="white"/>
          <w14:textFill>
            <w14:solidFill>
              <w14:schemeClr w14:val="tx1"/>
            </w14:solidFill>
          </w14:textFill>
        </w:rPr>
      </w:r>
      <w:r/>
    </w:p>
    <w:p>
      <w:pPr>
        <w:pStyle w:val="1263"/>
        <w:jc w:val="left"/>
        <w:spacing w:line="360" w:lineRule="exact"/>
        <w:rPr>
          <w:rFonts w:ascii="宋体" w:hAnsi="宋体" w:eastAsia="宋体" w:cs="宋体"/>
          <w:b/>
          <w:bCs/>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注：</w:t>
      </w:r>
      <w:r/>
    </w:p>
    <w:p>
      <w:pPr>
        <w:pStyle w:val="1263"/>
        <w:numPr>
          <w:ilvl w:val="0"/>
          <w:numId w:val="10"/>
        </w:numPr>
        <w:jc w:val="left"/>
        <w:spacing w:line="360" w:lineRule="exact"/>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供应商在响应技术文件中必须对所有采购产品的技术要求逐一做出技术应答，性能要求达到具体数值的条款中必须明确列出具体数值。</w:t>
      </w:r>
      <w:r>
        <w:rPr>
          <w:rFonts w:hint="eastAsia" w:ascii="宋体" w:hAnsi="宋体" w:eastAsia="宋体" w:cs="宋体"/>
          <w:color w:val="000000" w:themeColor="text1"/>
          <w:sz w:val="21"/>
          <w:szCs w:val="21"/>
          <w:highlight w:val="white"/>
          <w14:textFill>
            <w14:solidFill>
              <w14:schemeClr w14:val="tx1"/>
            </w14:solidFill>
          </w14:textFill>
        </w:rPr>
        <w:t xml:space="preserve">所有偏离必须在本表中列出</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w:t>
      </w:r>
      <w:r/>
    </w:p>
    <w:p>
      <w:pPr>
        <w:pStyle w:val="1263"/>
        <w:numPr>
          <w:numId w:val="0"/>
        </w:numPr>
        <w:jc w:val="left"/>
        <w:spacing w:line="360" w:lineRule="exact"/>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white"/>
          <w14:textFill>
            <w14:solidFill>
              <w14:schemeClr w14:val="tx1"/>
            </w14:solidFill>
          </w14:textFill>
        </w:rPr>
        <w:t xml:space="preserve">.偏离包括正、负偏离，正偏离指供应商的响应高于谈判文件要求，负偏离指供应商的响应低于谈判文件要求。</w:t>
      </w:r>
      <w:r/>
    </w:p>
    <w:p>
      <w:pPr>
        <w:pStyle w:val="1263"/>
        <w:jc w:val="left"/>
        <w:spacing w:line="360" w:lineRule="exact"/>
        <w:rPr>
          <w:rFonts w:ascii="宋体" w:hAnsi="宋体" w:eastAsia="宋体" w:cs="宋体"/>
          <w:b/>
          <w:bCs/>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3.如果行数不够，请自行增加。</w:t>
      </w:r>
      <w:r/>
    </w:p>
    <w:p>
      <w:pPr>
        <w:pStyle w:val="1263"/>
        <w:jc w:val="left"/>
        <w:spacing w:line="360" w:lineRule="exact"/>
        <w:rPr>
          <w:rFonts w:ascii="宋体" w:hAnsi="宋体" w:eastAsia="宋体" w:cs="宋体"/>
          <w:b/>
          <w:color w:val="000000" w:themeColor="text1"/>
          <w:sz w:val="21"/>
          <w:szCs w:val="21"/>
          <w:highlight w:val="white"/>
          <w14:textFill>
            <w14:solidFill>
              <w14:schemeClr w14:val="tx1"/>
            </w14:solidFill>
          </w14:textFill>
        </w:rPr>
      </w:pPr>
      <w:r>
        <w:rPr>
          <w:rFonts w:ascii="宋体" w:hAnsi="宋体" w:eastAsia="宋体" w:cs="宋体"/>
          <w:b/>
          <w:color w:val="000000" w:themeColor="text1"/>
          <w:sz w:val="21"/>
          <w:szCs w:val="21"/>
          <w:highlight w:val="white"/>
          <w14:textFill>
            <w14:solidFill>
              <w14:schemeClr w14:val="tx1"/>
            </w14:solidFill>
          </w14:textFill>
        </w:rPr>
      </w:r>
      <w:r/>
    </w:p>
    <w:p>
      <w:pPr>
        <w:pStyle w:val="1045"/>
        <w:ind w:firstLine="420"/>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p>
      <w:pPr>
        <w:pStyle w:val="1045"/>
        <w:ind w:firstLine="0"/>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p>
      <w:pPr>
        <w:pStyle w:val="1045"/>
        <w:ind w:firstLine="420"/>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p>
      <w:pPr>
        <w:ind w:left="420"/>
        <w:jc w:val="center"/>
        <w:spacing w:line="440" w:lineRule="exact"/>
        <w:shd w:val="clear" w:color="auto" w:fill="ffffff"/>
        <w:widowControl/>
        <w:rPr>
          <w:rFonts w:ascii="宋体" w:hAnsi="宋体" w:cs="宋体"/>
          <w:color w:val="000000" w:themeColor="text1"/>
          <w:sz w:val="36"/>
          <w:szCs w:val="36"/>
          <w:highlight w:val="white"/>
          <w14:textFill>
            <w14:solidFill>
              <w14:schemeClr w14:val="tx1"/>
            </w14:solidFill>
          </w14:textFill>
        </w:rPr>
      </w:pPr>
      <w:r>
        <w:rPr>
          <w:rFonts w:ascii="宋体" w:hAnsi="宋体" w:cs="宋体"/>
          <w:color w:val="000000" w:themeColor="text1"/>
          <w:sz w:val="36"/>
          <w:szCs w:val="36"/>
          <w:highlight w:val="white"/>
          <w14:textFill>
            <w14:solidFill>
              <w14:schemeClr w14:val="tx1"/>
            </w14:solidFill>
          </w14:textFill>
        </w:rPr>
      </w:r>
      <w:r/>
    </w:p>
    <w:p>
      <w:pPr>
        <w:pStyle w:val="1269"/>
        <w:jc w:val="left"/>
        <w:rPr>
          <w:rFonts w:ascii="宋体" w:hAnsi="宋体" w:cs="宋体"/>
          <w:color w:val="000000" w:themeColor="text1"/>
          <w:sz w:val="24"/>
          <w:highlight w:val="white"/>
          <w14:textFill>
            <w14:solidFill>
              <w14:schemeClr w14:val="tx1"/>
            </w14:solidFill>
          </w14:textFill>
        </w:rPr>
      </w:pPr>
      <w:r>
        <w:rPr>
          <w:rFonts w:hint="eastAsia" w:ascii="宋体" w:hAnsi="宋体" w:cs="宋体"/>
          <w:b w:val="0"/>
          <w:bCs w:val="0"/>
          <w:color w:val="000000" w:themeColor="text1"/>
          <w:szCs w:val="21"/>
          <w:highlight w:val="white"/>
          <w14:textFill>
            <w14:solidFill>
              <w14:schemeClr w14:val="tx1"/>
            </w14:solidFill>
          </w14:textFill>
        </w:rPr>
        <w:br w:type="page" w:clear="all"/>
      </w:r>
      <w:r>
        <w:rPr>
          <w:rFonts w:hint="eastAsia" w:ascii="宋体" w:hAnsi="宋体" w:cs="宋体"/>
          <w:color w:val="000000" w:themeColor="text1"/>
          <w:sz w:val="24"/>
          <w:highlight w:val="white"/>
          <w14:textFill>
            <w14:solidFill>
              <w14:schemeClr w14:val="tx1"/>
            </w14:solidFill>
          </w14:textFill>
        </w:rPr>
        <w:t xml:space="preserve">附件八、商务条款偏离表格式</w:t>
      </w:r>
      <w:r/>
    </w:p>
    <w:p>
      <w:pPr>
        <w:ind w:firstLine="420"/>
        <w:jc w:val="left"/>
        <w:spacing w:line="440" w:lineRule="exact"/>
        <w:shd w:val="clear" w:color="auto" w:fill="ffffff"/>
        <w:widowControl/>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p>
      <w:pPr>
        <w:jc w:val="center"/>
        <w:spacing w:before="143" w:after="143" w:line="440" w:lineRule="exact"/>
        <w:shd w:val="clear" w:color="auto" w:fill="ffffff"/>
        <w:widowControl/>
        <w:rPr>
          <w:rFonts w:ascii="宋体" w:hAnsi="宋体" w:cs="宋体"/>
          <w:color w:val="000000" w:themeColor="text1"/>
          <w:sz w:val="36"/>
          <w:szCs w:val="36"/>
          <w:highlight w:val="white"/>
          <w14:textFill>
            <w14:solidFill>
              <w14:schemeClr w14:val="tx1"/>
            </w14:solidFill>
          </w14:textFill>
        </w:rPr>
      </w:pPr>
      <w:r>
        <w:rPr>
          <w:rFonts w:hint="eastAsia" w:ascii="宋体" w:hAnsi="宋体" w:cs="宋体"/>
          <w:color w:val="000000" w:themeColor="text1"/>
          <w:sz w:val="36"/>
          <w:szCs w:val="36"/>
          <w:highlight w:val="white"/>
          <w14:textFill>
            <w14:solidFill>
              <w14:schemeClr w14:val="tx1"/>
            </w14:solidFill>
          </w14:textFill>
        </w:rPr>
        <w:t xml:space="preserve">商务条款偏离表</w:t>
      </w:r>
      <w:r/>
    </w:p>
    <w:p>
      <w:pPr>
        <w:pStyle w:val="1045"/>
        <w:ind w:firstLine="420"/>
        <w:rPr>
          <w:rFonts w:hAnsi="宋体" w:cs="Microsoft New Tai Lue"/>
          <w:color w:val="000000" w:themeColor="text1"/>
          <w:sz w:val="21"/>
          <w:szCs w:val="21"/>
          <w:highlight w:val="white"/>
          <w:u w:val="singl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项目名称：</w:t>
      </w:r>
      <w:r>
        <w:rPr>
          <w:rFonts w:hint="eastAsia" w:hAnsi="宋体" w:cs="Microsoft New Tai Lue"/>
          <w:color w:val="000000" w:themeColor="text1"/>
          <w:sz w:val="21"/>
          <w:szCs w:val="21"/>
          <w:highlight w:val="white"/>
          <w14:textFill>
            <w14:solidFill>
              <w14:schemeClr w14:val="tx1"/>
            </w14:solidFill>
          </w14:textFill>
        </w:rPr>
        <w:t xml:space="preserve">                                    </w:t>
      </w:r>
      <w:r>
        <w:rPr>
          <w:rFonts w:hAnsi="宋体" w:cs="Microsoft New Tai Lue"/>
          <w:color w:val="000000" w:themeColor="text1"/>
          <w:sz w:val="21"/>
          <w:szCs w:val="21"/>
          <w:highlight w:val="white"/>
          <w14:textFill>
            <w14:solidFill>
              <w14:schemeClr w14:val="tx1"/>
            </w14:solidFill>
          </w14:textFill>
        </w:rPr>
        <w:t xml:space="preserve">项目编号：</w:t>
      </w:r>
      <w:r/>
    </w:p>
    <w:tbl>
      <w:tblPr>
        <w:tblStyle w:val="9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416"/>
        <w:gridCol w:w="2236"/>
        <w:gridCol w:w="2089"/>
        <w:gridCol w:w="1142"/>
        <w:gridCol w:w="1261"/>
        <w:gridCol w:w="725"/>
      </w:tblGrid>
      <w:tr>
        <w:trPr>
          <w:jc w:val="center"/>
          <w:trHeight w:val="635"/>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序号</w:t>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谈判文件条目号</w:t>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谈判文件的商务条款</w:t>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响应文件的商务条款</w:t>
            </w:r>
            <w:r/>
          </w:p>
        </w:tc>
        <w:tc>
          <w:tcPr>
            <w:tcW w:w="1142"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int="eastAsia" w:hAnsi="宋体" w:cs="Microsoft New Tai Lue"/>
                <w:color w:val="000000" w:themeColor="text1"/>
                <w:sz w:val="21"/>
                <w:szCs w:val="21"/>
                <w:highlight w:val="white"/>
                <w14:textFill>
                  <w14:solidFill>
                    <w14:schemeClr w14:val="tx1"/>
                  </w14:solidFill>
                </w14:textFill>
              </w:rPr>
              <w:t xml:space="preserve">是否</w:t>
            </w:r>
            <w:r>
              <w:rPr>
                <w:rFonts w:hAnsi="宋体" w:cs="Microsoft New Tai Lue"/>
                <w:color w:val="000000" w:themeColor="text1"/>
                <w:sz w:val="21"/>
                <w:szCs w:val="21"/>
                <w:highlight w:val="white"/>
                <w14:textFill>
                  <w14:solidFill>
                    <w14:schemeClr w14:val="tx1"/>
                  </w14:solidFill>
                </w14:textFill>
              </w:rPr>
              <w:t xml:space="preserve">偏离</w:t>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偏离</w:t>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t xml:space="preserve">说明</w:t>
            </w:r>
            <w:r/>
          </w:p>
        </w:tc>
      </w:tr>
      <w:tr>
        <w:trPr>
          <w:jc w:val="center"/>
          <w:trHeight w:val="570"/>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681"/>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690"/>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714"/>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682"/>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r>
        <w:trPr>
          <w:jc w:val="center"/>
          <w:trHeight w:val="707"/>
        </w:trPr>
        <w:tc>
          <w:tcPr>
            <w:tcW w:w="59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41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236"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2089"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142" w:type="dxa"/>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1261"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c>
          <w:tcPr>
            <w:tcW w:w="725" w:type="dxa"/>
            <w:vAlign w:val="center"/>
            <w:textDirection w:val="lrTb"/>
            <w:noWrap w:val="false"/>
          </w:tcPr>
          <w:p>
            <w:pPr>
              <w:pStyle w:val="1045"/>
              <w:ind w:firstLine="0"/>
              <w:jc w:val="center"/>
              <w:rPr>
                <w:rFonts w:hAnsi="宋体" w:cs="Microsoft New Tai Lue"/>
                <w:color w:val="000000" w:themeColor="text1"/>
                <w:sz w:val="21"/>
                <w:szCs w:val="21"/>
                <w:highlight w:val="white"/>
                <w14:textFill>
                  <w14:solidFill>
                    <w14:schemeClr w14:val="tx1"/>
                  </w14:solidFill>
                </w14:textFill>
              </w:rPr>
            </w:pPr>
            <w:r>
              <w:rPr>
                <w:rFonts w:hAnsi="宋体" w:cs="Microsoft New Tai Lue"/>
                <w:color w:val="000000" w:themeColor="text1"/>
                <w:sz w:val="21"/>
                <w:szCs w:val="21"/>
                <w:highlight w:val="white"/>
                <w14:textFill>
                  <w14:solidFill>
                    <w14:schemeClr w14:val="tx1"/>
                  </w14:solidFill>
                </w14:textFill>
              </w:rPr>
            </w:r>
            <w:r/>
          </w:p>
        </w:tc>
      </w:tr>
    </w:tbl>
    <w:p>
      <w:pPr>
        <w:jc w:val="left"/>
        <w:spacing w:before="286" w:line="480" w:lineRule="auto"/>
        <w:rPr>
          <w:rFonts w:ascii="宋体" w:hAnsi="宋体" w:cs="Microsoft New Tai Lue"/>
          <w:color w:val="000000" w:themeColor="text1"/>
          <w:szCs w:val="21"/>
          <w:highlight w:val="white"/>
          <w:u w:val="singl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供应商</w:t>
      </w:r>
      <w:r>
        <w:rPr>
          <w:rFonts w:ascii="宋体" w:hAnsi="宋体"/>
          <w:color w:val="000000" w:themeColor="text1"/>
          <w:highlight w:val="white"/>
          <w14:textFill>
            <w14:solidFill>
              <w14:schemeClr w14:val="tx1"/>
            </w14:solidFill>
          </w14:textFill>
        </w:rPr>
        <w:t xml:space="preserve">名称（公章）：</w:t>
      </w:r>
      <w:r>
        <w:rPr>
          <w:rFonts w:hint="eastAsia" w:ascii="宋体" w:hAnsi="宋体"/>
          <w:color w:val="000000" w:themeColor="text1"/>
          <w:highlight w:val="white"/>
          <w:u w:val="single"/>
          <w14:textFill>
            <w14:solidFill>
              <w14:schemeClr w14:val="tx1"/>
            </w14:solidFill>
          </w14:textFill>
        </w:rPr>
        <w:t xml:space="preserve">            </w:t>
      </w:r>
      <w:r/>
    </w:p>
    <w:p>
      <w:pPr>
        <w:jc w:val="left"/>
        <w:spacing w:line="480" w:lineRule="auto"/>
        <w:rPr>
          <w:rFonts w:ascii="宋体" w:hAnsi="宋体" w:cs="Microsoft New Tai Lue"/>
          <w:color w:val="000000" w:themeColor="text1"/>
          <w:highlight w:val="white"/>
          <w14:textFill>
            <w14:solidFill>
              <w14:schemeClr w14:val="tx1"/>
            </w14:solidFill>
          </w14:textFill>
        </w:rPr>
      </w:pPr>
      <w:r>
        <w:rPr>
          <w:rFonts w:ascii="宋体" w:hAnsi="宋体" w:cs="Microsoft New Tai Lue"/>
          <w:color w:val="000000" w:themeColor="text1"/>
          <w:highlight w:val="white"/>
          <w14:textFill>
            <w14:solidFill>
              <w14:schemeClr w14:val="tx1"/>
            </w14:solidFill>
          </w14:textFill>
        </w:rPr>
        <w:t xml:space="preserve">日期：</w:t>
      </w:r>
      <w:r>
        <w:rPr>
          <w:rFonts w:ascii="宋体" w:hAnsi="宋体" w:cs="Microsoft New Tai Lue"/>
          <w:color w:val="000000" w:themeColor="text1"/>
          <w:highlight w:val="white"/>
          <w:u w:val="single"/>
          <w14:textFill>
            <w14:solidFill>
              <w14:schemeClr w14:val="tx1"/>
            </w14:solidFill>
          </w14:textFill>
        </w:rPr>
        <w:t xml:space="preserve">        </w:t>
      </w:r>
      <w:r>
        <w:rPr>
          <w:rFonts w:ascii="宋体" w:hAnsi="宋体" w:cs="Microsoft New Tai Lue"/>
          <w:color w:val="000000" w:themeColor="text1"/>
          <w:highlight w:val="white"/>
          <w14:textFill>
            <w14:solidFill>
              <w14:schemeClr w14:val="tx1"/>
            </w14:solidFill>
          </w14:textFill>
        </w:rPr>
        <w:t xml:space="preserve">年</w:t>
      </w:r>
      <w:r>
        <w:rPr>
          <w:rFonts w:ascii="宋体" w:hAnsi="宋体" w:cs="Microsoft New Tai Lue"/>
          <w:color w:val="000000" w:themeColor="text1"/>
          <w:highlight w:val="white"/>
          <w:u w:val="single"/>
          <w14:textFill>
            <w14:solidFill>
              <w14:schemeClr w14:val="tx1"/>
            </w14:solidFill>
          </w14:textFill>
        </w:rPr>
        <w:t xml:space="preserve">      </w:t>
      </w:r>
      <w:r>
        <w:rPr>
          <w:rFonts w:ascii="宋体" w:hAnsi="宋体" w:cs="Microsoft New Tai Lue"/>
          <w:color w:val="000000" w:themeColor="text1"/>
          <w:highlight w:val="white"/>
          <w14:textFill>
            <w14:solidFill>
              <w14:schemeClr w14:val="tx1"/>
            </w14:solidFill>
          </w14:textFill>
        </w:rPr>
        <w:t xml:space="preserve">月</w:t>
      </w:r>
      <w:r>
        <w:rPr>
          <w:rFonts w:ascii="宋体" w:hAnsi="宋体" w:cs="Microsoft New Tai Lue"/>
          <w:color w:val="000000" w:themeColor="text1"/>
          <w:highlight w:val="white"/>
          <w:u w:val="single"/>
          <w14:textFill>
            <w14:solidFill>
              <w14:schemeClr w14:val="tx1"/>
            </w14:solidFill>
          </w14:textFill>
        </w:rPr>
        <w:t xml:space="preserve">     </w:t>
      </w:r>
      <w:r>
        <w:rPr>
          <w:rFonts w:ascii="宋体" w:hAnsi="宋体" w:cs="Microsoft New Tai Lue"/>
          <w:color w:val="000000" w:themeColor="text1"/>
          <w:highlight w:val="white"/>
          <w14:textFill>
            <w14:solidFill>
              <w14:schemeClr w14:val="tx1"/>
            </w14:solidFill>
          </w14:textFill>
        </w:rPr>
        <w:t xml:space="preserve">日</w:t>
      </w:r>
      <w:r/>
    </w:p>
    <w:p>
      <w:pPr>
        <w:pStyle w:val="1263"/>
        <w:jc w:val="left"/>
        <w:spacing w:line="360" w:lineRule="exact"/>
        <w:rPr>
          <w:rFonts w:ascii="宋体" w:hAnsi="宋体" w:eastAsia="宋体" w:cs="宋体"/>
          <w:b/>
          <w:bCs/>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注：</w:t>
      </w:r>
      <w:r/>
    </w:p>
    <w:p>
      <w:pPr>
        <w:pStyle w:val="1263"/>
        <w:jc w:val="left"/>
        <w:spacing w:line="360" w:lineRule="exact"/>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1.所有偏离必须在本表中列出，未在本偏离表中列出偏离，将视为供应商已完全接受谈判文件要求。如完全无偏离，也无其他说明，可在本表第一行填写“全部无偏离”。</w:t>
      </w:r>
      <w:r/>
    </w:p>
    <w:p>
      <w:pPr>
        <w:pStyle w:val="1263"/>
        <w:jc w:val="left"/>
        <w:spacing w:line="360" w:lineRule="exact"/>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2.偏离包括正、负偏离，正偏离指供应商的响应高于谈判文件要求，负偏离指供应商的响应低于谈判文件要求。</w:t>
      </w:r>
      <w:r/>
    </w:p>
    <w:p>
      <w:pPr>
        <w:pStyle w:val="1263"/>
        <w:jc w:val="left"/>
        <w:spacing w:line="360" w:lineRule="exact"/>
        <w:rPr>
          <w:rFonts w:ascii="宋体" w:hAnsi="宋体" w:eastAsia="宋体" w:cs="宋体"/>
          <w:b/>
          <w:bCs/>
          <w:color w:val="000000" w:themeColor="text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3.如果行数不够，请自行增加。</w:t>
      </w:r>
      <w:r/>
    </w:p>
    <w:p>
      <w:pPr>
        <w:pStyle w:val="1291"/>
        <w:ind w:firstLine="0"/>
        <w:spacing w:before="0" w:after="0" w:line="240" w:lineRule="auto"/>
        <w:rPr>
          <w:rFonts w:ascii="宋体" w:hAnsi="宋体" w:cs="宋体"/>
          <w:color w:val="000000" w:themeColor="text1"/>
          <w:highlight w:val="white"/>
          <w14:textFill>
            <w14:solidFill>
              <w14:schemeClr w14:val="tx1"/>
            </w14:solidFill>
          </w14:textFill>
        </w:rPr>
      </w:pPr>
      <w:r>
        <w:rPr>
          <w:rFonts w:ascii="宋体" w:hAnsi="宋体" w:cs="宋体"/>
          <w:color w:val="000000" w:themeColor="text1"/>
          <w:highlight w:val="white"/>
          <w14:textFill>
            <w14:solidFill>
              <w14:schemeClr w14:val="tx1"/>
            </w14:solidFill>
          </w14:textFill>
        </w:rPr>
      </w:r>
      <w:bookmarkEnd w:id="243"/>
      <w:r/>
      <w:bookmarkEnd w:id="244"/>
      <w:r/>
      <w:bookmarkEnd w:id="245"/>
      <w:r/>
      <w:r/>
    </w:p>
    <w:p>
      <w:pPr>
        <w:pStyle w:val="1246"/>
        <w:jc w:val="center"/>
        <w:rPr>
          <w:rFonts w:ascii="宋体" w:hAnsi="宋体" w:cs="宋体"/>
          <w:color w:val="000000" w:themeColor="text1"/>
          <w:sz w:val="32"/>
          <w:highlight w:val="white"/>
          <w14:textFill>
            <w14:solidFill>
              <w14:schemeClr w14:val="tx1"/>
            </w14:solidFill>
          </w14:textFill>
        </w:rPr>
      </w:pPr>
      <w:r>
        <w:rPr>
          <w:rFonts w:ascii="宋体" w:hAnsi="宋体" w:cs="宋体"/>
          <w:color w:val="000000" w:themeColor="text1"/>
          <w:sz w:val="32"/>
          <w:highlight w:val="white"/>
          <w14:textFill>
            <w14:solidFill>
              <w14:schemeClr w14:val="tx1"/>
            </w14:solidFill>
          </w14:textFill>
        </w:rPr>
      </w:r>
      <w:r/>
    </w:p>
    <w:p>
      <w:pPr>
        <w:jc w:val="left"/>
        <w:spacing w:before="50" w:after="143" w:line="360" w:lineRule="auto"/>
        <w:rPr>
          <w:rFonts w:ascii="宋体" w:hAnsi="宋体" w:cs="宋体"/>
          <w:b/>
          <w:color w:val="000000" w:themeColor="text1"/>
          <w:sz w:val="24"/>
          <w:highlight w:val="white"/>
          <w:u w:val="single"/>
          <w14:textFill>
            <w14:solidFill>
              <w14:schemeClr w14:val="tx1"/>
            </w14:solidFill>
          </w14:textFill>
        </w:rPr>
      </w:pPr>
      <w:r/>
      <w:bookmarkStart w:id="295" w:name="_Toc26554103"/>
      <w:r/>
      <w:bookmarkEnd w:id="295"/>
      <w:r/>
      <w:bookmarkStart w:id="296" w:name="_Toc513029281"/>
      <w:r/>
      <w:bookmarkEnd w:id="296"/>
      <w:r/>
      <w:bookmarkStart w:id="297" w:name="_Toc49090582"/>
      <w:r/>
      <w:bookmarkEnd w:id="297"/>
      <w:r/>
      <w:bookmarkStart w:id="298" w:name="_Toc120614291"/>
      <w:r/>
      <w:bookmarkEnd w:id="298"/>
      <w:r/>
      <w:bookmarkStart w:id="299" w:name="_Toc24878535"/>
      <w:r/>
      <w:bookmarkEnd w:id="299"/>
      <w:r/>
      <w:bookmarkStart w:id="300" w:name="_Toc120614284"/>
      <w:r/>
      <w:bookmarkEnd w:id="300"/>
      <w:r/>
      <w:bookmarkStart w:id="301" w:name="_Toc23828483"/>
      <w:r/>
      <w:bookmarkEnd w:id="301"/>
      <w:r/>
      <w:bookmarkStart w:id="302" w:name="_Toc22356583"/>
      <w:r/>
      <w:bookmarkEnd w:id="302"/>
      <w:r/>
      <w:r/>
    </w:p>
    <w:p>
      <w:pPr>
        <w:pStyle w:val="1296"/>
        <w:ind w:firstLine="0"/>
        <w:rPr>
          <w:rFonts w:ascii="宋体" w:hAnsi="宋体" w:cs="宋体"/>
          <w:i w:val="0"/>
          <w:color w:val="000000" w:themeColor="text1"/>
          <w:highlight w:val="white"/>
          <w14:textFill>
            <w14:solidFill>
              <w14:schemeClr w14:val="tx1"/>
            </w14:solidFill>
          </w14:textFill>
        </w:rPr>
      </w:pPr>
      <w:r>
        <w:rPr>
          <w:rFonts w:ascii="宋体" w:hAnsi="宋体" w:cs="宋体"/>
          <w:i w:val="0"/>
          <w:color w:val="000000" w:themeColor="text1"/>
          <w:highlight w:val="white"/>
          <w14:textFill>
            <w14:solidFill>
              <w14:schemeClr w14:val="tx1"/>
            </w14:solidFill>
          </w14:textFill>
        </w:rPr>
      </w:r>
      <w:r/>
    </w:p>
    <w:p>
      <w:pPr>
        <w:pStyle w:val="1263"/>
        <w:jc w:val="both"/>
        <w:spacing w:line="360" w:lineRule="auto"/>
        <w:rPr>
          <w:rFonts w:ascii="宋体" w:hAnsi="宋体" w:eastAsia="宋体"/>
          <w:color w:val="000000" w:themeColor="text1"/>
          <w:sz w:val="21"/>
          <w:highlight w:val="white"/>
          <w14:textFill>
            <w14:solidFill>
              <w14:schemeClr w14:val="tx1"/>
            </w14:solidFill>
          </w14:textFill>
        </w:rPr>
      </w:pPr>
      <w:r>
        <w:rPr>
          <w:rFonts w:ascii="宋体" w:hAnsi="宋体" w:eastAsia="宋体"/>
          <w:color w:val="000000" w:themeColor="text1"/>
          <w:sz w:val="21"/>
          <w:highlight w:val="white"/>
          <w14:textFill>
            <w14:solidFill>
              <w14:schemeClr w14:val="tx1"/>
            </w14:solidFill>
          </w14:textFill>
        </w:rPr>
      </w:r>
      <w:r/>
    </w:p>
    <w:p>
      <w:pPr>
        <w:spacing w:line="240" w:lineRule="atLeast"/>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p>
    <w:p>
      <w:pPr>
        <w:pStyle w:val="1269"/>
        <w:jc w:val="both"/>
        <w:rPr>
          <w:rStyle w:val="1270"/>
          <w:b/>
          <w:bCs/>
          <w:color w:val="000000" w:themeColor="text1"/>
          <w:sz w:val="24"/>
          <w:szCs w:val="24"/>
          <w:highlight w:val="white"/>
          <w14:textFill>
            <w14:solidFill>
              <w14:schemeClr w14:val="tx1"/>
            </w14:solidFill>
          </w14:textFill>
        </w:rPr>
      </w:pPr>
      <w:r/>
      <w:bookmarkStart w:id="303" w:name="_Toc5968"/>
      <w:r/>
      <w:bookmarkStart w:id="304" w:name="_Toc456703372"/>
      <w:r/>
      <w:bookmarkStart w:id="305" w:name="_Toc4044"/>
      <w:r>
        <w:rPr>
          <w:rFonts w:hint="eastAsia" w:cs="宋体"/>
          <w:color w:val="000000" w:themeColor="text1"/>
          <w:highlight w:val="white"/>
          <w14:textFill>
            <w14:solidFill>
              <w14:schemeClr w14:val="tx1"/>
            </w14:solidFill>
          </w14:textFill>
        </w:rPr>
        <w:br w:type="page" w:clear="all"/>
      </w:r>
      <w:r>
        <w:rPr>
          <w:rStyle w:val="1270"/>
          <w:rFonts w:hint="eastAsia"/>
          <w:b/>
          <w:bCs/>
          <w:color w:val="000000" w:themeColor="text1"/>
          <w:sz w:val="24"/>
          <w:szCs w:val="24"/>
          <w:highlight w:val="white"/>
          <w14:textFill>
            <w14:solidFill>
              <w14:schemeClr w14:val="tx1"/>
            </w14:solidFill>
          </w14:textFill>
        </w:rPr>
        <w:t xml:space="preserve">附件九、技术参数要求承诺</w:t>
      </w:r>
      <w:r/>
    </w:p>
    <w:p>
      <w:pPr>
        <w:jc w:val="center"/>
        <w:spacing w:line="360" w:lineRule="auto"/>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格式自拟</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p>
    <w:p>
      <w:pPr>
        <w:pStyle w:val="1269"/>
        <w:jc w:val="both"/>
        <w:rPr>
          <w:rFonts w:cs="宋体"/>
          <w:color w:val="000000" w:themeColor="text1"/>
          <w:highlight w:val="white"/>
          <w14:textFill>
            <w14:solidFill>
              <w14:schemeClr w14:val="tx1"/>
            </w14:solidFill>
          </w14:textFill>
        </w:rPr>
      </w:pPr>
      <w:r>
        <w:rPr>
          <w:rStyle w:val="1270"/>
          <w:rFonts w:hint="eastAsia"/>
          <w:b/>
          <w:bCs/>
          <w:color w:val="000000" w:themeColor="text1"/>
          <w:sz w:val="24"/>
          <w:szCs w:val="24"/>
          <w:highlight w:val="white"/>
          <w14:textFill>
            <w14:solidFill>
              <w14:schemeClr w14:val="tx1"/>
            </w14:solidFill>
          </w14:textFill>
        </w:rPr>
        <w:t xml:space="preserve">附件十、服务方案</w:t>
      </w:r>
      <w:r/>
    </w:p>
    <w:p>
      <w:pPr>
        <w:jc w:val="center"/>
        <w:rPr>
          <w:rFonts w:ascii="宋体" w:hAnsi="宋体"/>
          <w:b/>
          <w:bCs/>
          <w:color w:val="000000" w:themeColor="text1"/>
          <w:sz w:val="32"/>
          <w:szCs w:val="32"/>
          <w:highlight w:val="white"/>
          <w14:textFill>
            <w14:solidFill>
              <w14:schemeClr w14:val="tx1"/>
            </w14:solidFill>
          </w14:textFill>
        </w:rPr>
      </w:pPr>
      <w:r>
        <w:rPr>
          <w:rFonts w:hint="eastAsia" w:ascii="宋体" w:hAnsi="宋体"/>
          <w:b/>
          <w:bCs/>
          <w:color w:val="000000" w:themeColor="text1"/>
          <w:sz w:val="32"/>
          <w:szCs w:val="32"/>
          <w:highlight w:val="white"/>
          <w14:textFill>
            <w14:solidFill>
              <w14:schemeClr w14:val="tx1"/>
            </w14:solidFill>
          </w14:textFill>
        </w:rPr>
        <w:t xml:space="preserve">服务方案</w:t>
      </w:r>
      <w:bookmarkEnd w:id="303"/>
      <w:r/>
      <w:bookmarkEnd w:id="304"/>
      <w:r/>
      <w:bookmarkEnd w:id="305"/>
      <w:r>
        <w:rPr>
          <w:rFonts w:hint="eastAsia" w:ascii="宋体" w:hAnsi="宋体"/>
          <w:b/>
          <w:bCs/>
          <w:color w:val="000000" w:themeColor="text1"/>
          <w:sz w:val="32"/>
          <w:szCs w:val="32"/>
          <w:highlight w:val="white"/>
          <w14:textFill>
            <w14:solidFill>
              <w14:schemeClr w14:val="tx1"/>
            </w14:solidFill>
          </w14:textFill>
        </w:rPr>
        <w:t xml:space="preserve">（如需）</w:t>
      </w:r>
      <w:r/>
    </w:p>
    <w:p>
      <w:pPr>
        <w:jc w:val="center"/>
        <w:spacing w:line="360" w:lineRule="auto"/>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格式自拟</w:t>
      </w:r>
      <w:r/>
    </w:p>
    <w:p>
      <w:pPr>
        <w:ind w:firstLine="4080"/>
        <w:rPr>
          <w:rFonts w:ascii="宋体" w:hAnsi="宋体" w:cs="宋体"/>
          <w:bCs/>
          <w:color w:val="000000" w:themeColor="text1"/>
          <w:sz w:val="24"/>
          <w:highlight w:val="white"/>
          <w14:textFill>
            <w14:solidFill>
              <w14:schemeClr w14:val="tx1"/>
            </w14:solidFill>
          </w14:textFill>
        </w:rPr>
      </w:pPr>
      <w:r>
        <w:rPr>
          <w:rFonts w:ascii="宋体" w:hAnsi="宋体" w:cs="宋体"/>
          <w:bCs/>
          <w:color w:val="000000" w:themeColor="text1"/>
          <w:sz w:val="24"/>
          <w:highlight w:val="white"/>
          <w14:textFill>
            <w14:solidFill>
              <w14:schemeClr w14:val="tx1"/>
            </w14:solidFill>
          </w14:textFill>
        </w:rPr>
      </w:r>
      <w:r/>
    </w:p>
    <w:p>
      <w:pPr>
        <w:pStyle w:val="1280"/>
        <w:ind w:firstLine="562"/>
        <w:rPr>
          <w:rFonts w:cs="宋体"/>
          <w:b/>
          <w:color w:val="000000" w:themeColor="text1"/>
          <w:sz w:val="28"/>
          <w:szCs w:val="28"/>
          <w:highlight w:val="white"/>
          <w14:textFill>
            <w14:solidFill>
              <w14:schemeClr w14:val="tx1"/>
            </w14:solidFill>
          </w14:textFill>
        </w:rPr>
      </w:pPr>
      <w:r>
        <w:rPr>
          <w:rFonts w:cs="宋体"/>
          <w:b/>
          <w:color w:val="000000" w:themeColor="text1"/>
          <w:sz w:val="28"/>
          <w:szCs w:val="28"/>
          <w:highlight w:val="white"/>
          <w14:textFill>
            <w14:solidFill>
              <w14:schemeClr w14:val="tx1"/>
            </w14:solidFill>
          </w14:textFill>
        </w:rPr>
      </w:r>
      <w:r/>
    </w:p>
    <w:p>
      <w:pPr>
        <w:pStyle w:val="1280"/>
        <w:ind w:firstLine="562"/>
        <w:rPr>
          <w:rFonts w:cs="宋体"/>
          <w:b/>
          <w:color w:val="000000" w:themeColor="text1"/>
          <w:sz w:val="28"/>
          <w:szCs w:val="28"/>
          <w:highlight w:val="white"/>
          <w14:textFill>
            <w14:solidFill>
              <w14:schemeClr w14:val="tx1"/>
            </w14:solidFill>
          </w14:textFill>
        </w:rPr>
      </w:pPr>
      <w:r>
        <w:rPr>
          <w:rFonts w:cs="宋体"/>
          <w:b/>
          <w:color w:val="000000" w:themeColor="text1"/>
          <w:sz w:val="28"/>
          <w:szCs w:val="28"/>
          <w:highlight w:val="white"/>
          <w14:textFill>
            <w14:solidFill>
              <w14:schemeClr w14:val="tx1"/>
            </w14:solidFill>
          </w14:textFill>
        </w:rPr>
      </w:r>
      <w:r/>
    </w:p>
    <w:p>
      <w:pPr>
        <w:spacing w:line="440" w:lineRule="exact"/>
        <w:rPr>
          <w:rFonts w:ascii="宋体" w:hAnsi="宋体" w:cs="宋体"/>
          <w:b/>
          <w:color w:val="000000" w:themeColor="text1"/>
          <w:sz w:val="24"/>
          <w:highlight w:val="white"/>
          <w14:textFill>
            <w14:solidFill>
              <w14:schemeClr w14:val="tx1"/>
            </w14:solidFill>
          </w14:textFill>
        </w:rPr>
      </w:pPr>
      <w:r>
        <w:rPr>
          <w:rFonts w:ascii="宋体" w:hAnsi="宋体" w:cs="宋体"/>
          <w:b/>
          <w:color w:val="000000" w:themeColor="text1"/>
          <w:sz w:val="24"/>
          <w:highlight w:val="white"/>
          <w14:textFill>
            <w14:solidFill>
              <w14:schemeClr w14:val="tx1"/>
            </w14:solidFill>
          </w14:textFill>
        </w:rPr>
      </w:r>
      <w:r/>
    </w:p>
    <w:p>
      <w:pPr>
        <w:spacing w:line="440" w:lineRule="exact"/>
        <w:rPr>
          <w:rFonts w:ascii="宋体" w:hAnsi="宋体" w:cs="宋体"/>
          <w:b/>
          <w:color w:val="000000" w:themeColor="text1"/>
          <w:sz w:val="24"/>
          <w:highlight w:val="white"/>
          <w14:textFill>
            <w14:solidFill>
              <w14:schemeClr w14:val="tx1"/>
            </w14:solidFill>
          </w14:textFill>
        </w:rPr>
      </w:pPr>
      <w:r>
        <w:rPr>
          <w:rFonts w:ascii="宋体" w:hAnsi="宋体" w:cs="宋体"/>
          <w:b/>
          <w:color w:val="000000" w:themeColor="text1"/>
          <w:sz w:val="24"/>
          <w:highlight w:val="white"/>
          <w14:textFill>
            <w14:solidFill>
              <w14:schemeClr w14:val="tx1"/>
            </w14:solidFill>
          </w14:textFill>
        </w:rPr>
      </w:r>
      <w:r/>
    </w:p>
    <w:p>
      <w:pPr>
        <w:spacing w:line="440" w:lineRule="exact"/>
        <w:rPr>
          <w:rFonts w:ascii="宋体" w:hAnsi="宋体" w:cs="宋体"/>
          <w:b/>
          <w:color w:val="000000" w:themeColor="text1"/>
          <w:sz w:val="24"/>
          <w:highlight w:val="white"/>
          <w14:textFill>
            <w14:solidFill>
              <w14:schemeClr w14:val="tx1"/>
            </w14:solidFill>
          </w14:textFill>
        </w:rPr>
      </w:pPr>
      <w:r>
        <w:rPr>
          <w:rFonts w:ascii="宋体" w:hAnsi="宋体" w:cs="宋体"/>
          <w:b/>
          <w:color w:val="000000" w:themeColor="text1"/>
          <w:sz w:val="24"/>
          <w:highlight w:val="white"/>
          <w14:textFill>
            <w14:solidFill>
              <w14:schemeClr w14:val="tx1"/>
            </w14:solidFill>
          </w14:textFill>
        </w:rPr>
      </w:r>
      <w:r/>
    </w:p>
    <w:p>
      <w:pPr>
        <w:spacing w:line="440" w:lineRule="exact"/>
        <w:rPr>
          <w:rFonts w:ascii="宋体" w:hAnsi="宋体" w:cs="宋体"/>
          <w:b/>
          <w:color w:val="000000" w:themeColor="text1"/>
          <w:sz w:val="24"/>
          <w:highlight w:val="white"/>
          <w14:textFill>
            <w14:solidFill>
              <w14:schemeClr w14:val="tx1"/>
            </w14:solidFill>
          </w14:textFill>
        </w:rPr>
      </w:pPr>
      <w:r>
        <w:rPr>
          <w:rFonts w:ascii="宋体" w:hAnsi="宋体" w:cs="宋体"/>
          <w:b/>
          <w:color w:val="000000" w:themeColor="text1"/>
          <w:sz w:val="24"/>
          <w:highlight w:val="white"/>
          <w14:textFill>
            <w14:solidFill>
              <w14:schemeClr w14:val="tx1"/>
            </w14:solidFill>
          </w14:textFill>
        </w:rPr>
      </w:r>
      <w:r/>
    </w:p>
    <w:p>
      <w:pPr>
        <w:pStyle w:val="1269"/>
        <w:jc w:val="both"/>
        <w:rPr>
          <w:rStyle w:val="1270"/>
          <w:b w:val="0"/>
          <w:bCs w:val="0"/>
          <w:color w:val="000000" w:themeColor="text1"/>
          <w:sz w:val="24"/>
          <w:szCs w:val="24"/>
          <w:highlight w:val="white"/>
          <w14:textFill>
            <w14:solidFill>
              <w14:schemeClr w14:val="tx1"/>
            </w14:solidFill>
          </w14:textFill>
        </w:rPr>
      </w:pPr>
      <w:r>
        <w:rPr>
          <w:rFonts w:hint="eastAsia" w:ascii="宋体" w:hAnsi="宋体" w:cs="宋体"/>
          <w:b w:val="0"/>
          <w:color w:val="000000" w:themeColor="text1"/>
          <w:sz w:val="24"/>
          <w:highlight w:val="white"/>
          <w14:textFill>
            <w14:solidFill>
              <w14:schemeClr w14:val="tx1"/>
            </w14:solidFill>
          </w14:textFill>
        </w:rPr>
        <w:br w:type="page" w:clear="all"/>
      </w:r>
      <w:r>
        <w:rPr>
          <w:rStyle w:val="1270"/>
          <w:rFonts w:hint="eastAsia"/>
          <w:b/>
          <w:bCs/>
          <w:color w:val="000000" w:themeColor="text1"/>
          <w:sz w:val="24"/>
          <w:szCs w:val="24"/>
          <w:highlight w:val="white"/>
          <w14:textFill>
            <w14:solidFill>
              <w14:schemeClr w14:val="tx1"/>
            </w14:solidFill>
          </w14:textFill>
        </w:rPr>
        <w:t xml:space="preserve">附件十一、供应商认为需要提供的其他材料</w:t>
      </w:r>
      <w:r/>
    </w:p>
    <w:p>
      <w:pPr>
        <w:rPr>
          <w:rStyle w:val="1270"/>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p>
    <w:p>
      <w:pPr>
        <w:rPr>
          <w:rStyle w:val="1270"/>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p>
    <w:p>
      <w:pPr>
        <w:pStyle w:val="1269"/>
        <w:jc w:val="both"/>
        <w:rPr>
          <w:rStyle w:val="1270"/>
          <w:b/>
          <w:bCs/>
          <w:color w:val="000000" w:themeColor="text1"/>
          <w:sz w:val="24"/>
          <w:szCs w:val="24"/>
          <w:highlight w:val="white"/>
          <w14:textFill>
            <w14:solidFill>
              <w14:schemeClr w14:val="tx1"/>
            </w14:solidFill>
          </w14:textFill>
        </w:rPr>
      </w:pPr>
      <w:r>
        <w:rPr>
          <w:rStyle w:val="1270"/>
          <w:rFonts w:hint="eastAsia"/>
          <w:b/>
          <w:bCs/>
          <w:color w:val="000000" w:themeColor="text1"/>
          <w:sz w:val="24"/>
          <w:szCs w:val="24"/>
          <w:highlight w:val="white"/>
          <w14:textFill>
            <w14:solidFill>
              <w14:schemeClr w14:val="tx1"/>
            </w14:solidFill>
          </w14:textFill>
        </w:rPr>
        <w:t xml:space="preserve">附件十二、要求供应商提供的其他材料</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1297"/>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p>
    <w:p>
      <w:pPr>
        <w:pStyle w:val="1297"/>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p>
    <w:p>
      <w:pPr>
        <w:spacing w:line="360" w:lineRule="auto"/>
        <w:rPr>
          <w:rFonts w:ascii="宋体" w:hAnsi="宋体" w:cs="宋体"/>
          <w:bCs/>
          <w:color w:val="000000" w:themeColor="text1"/>
          <w:sz w:val="24"/>
          <w:highlight w:val="white"/>
          <w14:textFill>
            <w14:solidFill>
              <w14:schemeClr w14:val="tx1"/>
            </w14:solidFill>
          </w14:textFill>
        </w:rPr>
      </w:pPr>
      <w:r>
        <w:rPr>
          <w:rFonts w:ascii="宋体" w:hAnsi="宋体" w:cs="宋体"/>
          <w:bCs/>
          <w:color w:val="000000" w:themeColor="text1"/>
          <w:sz w:val="24"/>
          <w:highlight w:val="white"/>
          <w14:textFill>
            <w14:solidFill>
              <w14:schemeClr w14:val="tx1"/>
            </w14:solidFill>
          </w14:textFill>
        </w:rPr>
      </w:r>
      <w:r/>
    </w:p>
    <w:p>
      <w:pPr>
        <w:rPr>
          <w:rFonts w:ascii="宋体" w:hAnsi="宋体" w:cs="宋体"/>
          <w:bCs/>
          <w:color w:val="000000" w:themeColor="text1"/>
          <w:sz w:val="24"/>
          <w:highlight w:val="white"/>
          <w14:textFill>
            <w14:solidFill>
              <w14:schemeClr w14:val="tx1"/>
            </w14:solidFill>
          </w14:textFill>
        </w:rPr>
      </w:pPr>
      <w:r>
        <w:rPr>
          <w:rFonts w:ascii="宋体" w:hAnsi="宋体" w:cs="宋体"/>
          <w:bCs/>
          <w:color w:val="000000" w:themeColor="text1"/>
          <w:sz w:val="24"/>
          <w:highlight w:val="white"/>
          <w14:textFill>
            <w14:solidFill>
              <w14:schemeClr w14:val="tx1"/>
            </w14:solidFill>
          </w14:textFill>
        </w:rPr>
      </w:r>
      <w:r/>
    </w:p>
    <w:p>
      <w:pPr>
        <w:jc w:val="center"/>
        <w:rPr>
          <w:rFonts w:ascii="宋体" w:hAnsi="宋体" w:cs="宋体"/>
          <w:bCs/>
          <w:color w:val="000000" w:themeColor="text1"/>
          <w:sz w:val="24"/>
          <w:highlight w:val="white"/>
          <w14:textFill>
            <w14:solidFill>
              <w14:schemeClr w14:val="tx1"/>
            </w14:solidFill>
          </w14:textFill>
        </w:rPr>
      </w:pPr>
      <w:r>
        <w:rPr>
          <w:rFonts w:ascii="宋体" w:hAnsi="宋体" w:cs="宋体"/>
          <w:bCs/>
          <w:color w:val="000000" w:themeColor="text1"/>
          <w:sz w:val="24"/>
          <w:highlight w:val="white"/>
          <w14:textFill>
            <w14:solidFill>
              <w14:schemeClr w14:val="tx1"/>
            </w14:solidFill>
          </w14:textFill>
        </w:rPr>
      </w:r>
      <w:r/>
    </w:p>
    <w:p>
      <w:pPr>
        <w:jc w:val="center"/>
        <w:rPr>
          <w:rFonts w:ascii="宋体" w:hAnsi="宋体" w:cs="宋体"/>
          <w:bCs/>
          <w:color w:val="000000" w:themeColor="text1"/>
          <w:sz w:val="24"/>
          <w:highlight w:val="white"/>
          <w14:textFill>
            <w14:solidFill>
              <w14:schemeClr w14:val="tx1"/>
            </w14:solidFill>
          </w14:textFill>
        </w:rPr>
      </w:pPr>
      <w:r>
        <w:rPr>
          <w:rFonts w:ascii="宋体" w:hAnsi="宋体" w:cs="宋体"/>
          <w:bCs/>
          <w:color w:val="000000" w:themeColor="text1"/>
          <w:sz w:val="24"/>
          <w:highlight w:val="white"/>
          <w14:textFill>
            <w14:solidFill>
              <w14:schemeClr w14:val="tx1"/>
            </w14:solidFill>
          </w14:textFill>
        </w:rPr>
      </w:r>
      <w:r/>
    </w:p>
    <w:sectPr>
      <w:headerReference w:type="default" r:id="rId10"/>
      <w:headerReference w:type="first" r:id="rId11"/>
      <w:footerReference w:type="default" r:id="rId15"/>
      <w:footerReference w:type="even" r:id="rId16"/>
      <w:footerReference w:type="first" r:id="rId17"/>
      <w:footnotePr/>
      <w:endnotePr/>
      <w:type w:val="nextPage"/>
      <w:pgSz w:w="11906" w:h="16838" w:orient="portrait"/>
      <w:pgMar w:top="1015" w:right="1196" w:bottom="868" w:left="125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Roboto">
    <w:panose1 w:val="020B0503020202020204"/>
  </w:font>
  <w:font w:name="Symbol">
    <w:panose1 w:val="05050102010706020507"/>
  </w:font>
  <w:font w:name="Wingdings">
    <w:panose1 w:val="05000000000000000000"/>
  </w:font>
  <w:font w:name="方正黑体_GBK">
    <w:panose1 w:val="020B0503020202020204"/>
  </w:font>
  <w:font w:name="Book Antiqua">
    <w:panose1 w:val="02040602050305030304"/>
  </w:font>
  <w:font w:name="Tahoma">
    <w:panose1 w:val="020B0604030504040204"/>
  </w:font>
  <w:font w:name="Calibri">
    <w:panose1 w:val="020F0502020204030204"/>
  </w:font>
  <w:font w:name="等线">
    <w:panose1 w:val="02010600030101010101"/>
  </w:font>
  <w:font w:name="等线 Light">
    <w:panose1 w:val="02010600030101010101"/>
  </w:font>
  <w:font w:name="仿宋">
    <w:panose1 w:val="02010609060101010101"/>
  </w:font>
  <w:font w:name="方正楷体_GBK">
    <w:panose1 w:val="020B050302020202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I</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I</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II</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II</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rPr>
                              <w:rStyle w:val="1276"/>
                            </w:rPr>
                          </w:pPr>
                          <w:r>
                            <w:fldChar w:fldCharType="begin"/>
                          </w:r>
                          <w:r>
                            <w:rPr>
                              <w:rStyle w:val="1276"/>
                            </w:rPr>
                            <w:instrText xml:space="preserve">PAGE  </w:instrText>
                          </w:r>
                          <w:r>
                            <w:fldChar w:fldCharType="separate"/>
                          </w:r>
                          <w:r>
                            <w:rPr>
                              <w:rStyle w:val="1276"/>
                            </w:rPr>
                            <w:t xml:space="preserve">30</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rPr>
                        <w:rStyle w:val="1276"/>
                      </w:rPr>
                    </w:pPr>
                    <w:r>
                      <w:fldChar w:fldCharType="begin"/>
                    </w:r>
                    <w:r>
                      <w:rPr>
                        <w:rStyle w:val="1276"/>
                      </w:rPr>
                      <w:instrText xml:space="preserve">PAGE  </w:instrText>
                    </w:r>
                    <w:r>
                      <w:fldChar w:fldCharType="separate"/>
                    </w:r>
                    <w:r>
                      <w:rPr>
                        <w:rStyle w:val="1276"/>
                      </w:rPr>
                      <w:t xml:space="preserve">30</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rPr>
        <w:rStyle w:val="1276"/>
      </w:rPr>
      <w:framePr w:wrap="around" w:vAnchor="text" w:hAnchor="margin" w:xAlign="center" w:y="1"/>
    </w:pPr>
    <w:r>
      <w:fldChar w:fldCharType="begin"/>
    </w:r>
    <w:r>
      <w:rPr>
        <w:rStyle w:val="1276"/>
      </w:rPr>
      <w:instrText xml:space="preserve">PAGE  </w:instrText>
    </w:r>
    <w:r>
      <w:fldChar w:fldCharType="separate"/>
    </w:r>
    <w:r>
      <w:rPr>
        <w:rStyle w:val="1276"/>
      </w:rPr>
      <w:t xml:space="preserve">1</w:t>
    </w:r>
    <w:r>
      <w:fldChar w:fldCharType="end"/>
    </w:r>
    <w:r/>
  </w:p>
  <w:p>
    <w:pPr>
      <w:pStyle w:val="125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-118745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9.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江苏省招标中心有限公司谈判采购文件</w:t>
    </w:r>
    <w:r/>
  </w:p>
  <w:p>
    <w:pPr>
      <w:pStyle w:val="1254"/>
    </w:pPr>
    <w:r>
      <w:rPr>
        <w:rFonts w:hint="eastAsia" w:ascii="宋体" w:hAnsi="宋体" w:cs="宋体"/>
        <w:color w:val="000000"/>
        <w:sz w:val="22"/>
        <w:szCs w:val="22"/>
      </w:rPr>
      <w:t xml:space="preserve">（苏州城市学院低空经济实验室建设项目）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100330</wp:posOffset>
              </wp:positionH>
              <wp:positionV relativeFrom="paragraph">
                <wp:posOffset>-118745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margin;margin-left:7.9pt;mso-position-horizontal:absolute;mso-position-vertical-relative:text;margin-top:-9.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江苏省招标中心有限公司谈判采购文件</w:t>
    </w:r>
    <w:r/>
  </w:p>
  <w:p>
    <w:pPr>
      <w:pStyle w:val="1254"/>
      <w:rPr>
        <w:color w:val="000000"/>
      </w:rPr>
    </w:pPr>
    <w:r>
      <w:rPr>
        <w:rFonts w:hint="eastAsia" w:ascii="宋体" w:hAnsi="宋体" w:cs="宋体"/>
        <w:color w:val="000000"/>
        <w:sz w:val="22"/>
        <w:szCs w:val="22"/>
      </w:rPr>
      <w:t xml:space="preserve">（苏州城市学院低空经济实验室建设项目）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100330</wp:posOffset>
              </wp:positionH>
              <wp:positionV relativeFrom="paragraph">
                <wp:posOffset>-118745</wp:posOffset>
              </wp:positionV>
              <wp:extent cx="433705" cy="47244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7.9pt;mso-position-horizontal:absolute;mso-position-vertical-relative:text;margin-top:-9.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江苏省招标中心有限公司谈判采购文件</w:t>
    </w:r>
    <w:r/>
  </w:p>
  <w:p>
    <w:pPr>
      <w:pStyle w:val="1254"/>
    </w:pPr>
    <w:r>
      <w:rPr>
        <w:rFonts w:hint="eastAsia" w:ascii="宋体" w:hAnsi="宋体" w:cs="宋体"/>
        <w:color w:val="000000"/>
        <w:sz w:val="22"/>
        <w:szCs w:val="22"/>
      </w:rPr>
      <w:t xml:space="preserve">（苏州城市学院低空经济实验室建设项目项目）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4842" w:hanging="360"/>
      </w:pPr>
      <w:rPr>
        <w:rFonts w:ascii="Courier New" w:hAnsi="Courier New" w:eastAsia="Courier New" w:cs="Courier New"/>
      </w:rPr>
    </w:lvl>
    <w:lvl w:ilvl="2">
      <w:start w:val="1"/>
      <w:numFmt w:val="bullet"/>
      <w:isLgl w:val="false"/>
      <w:suff w:val="tab"/>
      <w:lvlText w:val="§"/>
      <w:lvlJc w:val="left"/>
      <w:pPr>
        <w:ind w:left="5562" w:hanging="360"/>
      </w:pPr>
      <w:rPr>
        <w:rFonts w:ascii="Wingdings" w:hAnsi="Wingdings" w:eastAsia="Wingdings" w:cs="Wingdings"/>
      </w:rPr>
    </w:lvl>
    <w:lvl w:ilvl="3">
      <w:start w:val="1"/>
      <w:numFmt w:val="bullet"/>
      <w:isLgl w:val="false"/>
      <w:suff w:val="tab"/>
      <w:lvlText w:val="·"/>
      <w:lvlJc w:val="left"/>
      <w:pPr>
        <w:ind w:left="6282" w:hanging="360"/>
      </w:pPr>
      <w:rPr>
        <w:rFonts w:ascii="Symbol" w:hAnsi="Symbol" w:eastAsia="Symbol" w:cs="Symbol"/>
      </w:rPr>
    </w:lvl>
    <w:lvl w:ilvl="4">
      <w:start w:val="1"/>
      <w:numFmt w:val="bullet"/>
      <w:isLgl w:val="false"/>
      <w:suff w:val="tab"/>
      <w:lvlText w:val="o"/>
      <w:lvlJc w:val="left"/>
      <w:pPr>
        <w:ind w:left="7002" w:hanging="360"/>
      </w:pPr>
      <w:rPr>
        <w:rFonts w:ascii="Courier New" w:hAnsi="Courier New" w:eastAsia="Courier New" w:cs="Courier New"/>
      </w:rPr>
    </w:lvl>
    <w:lvl w:ilvl="5">
      <w:start w:val="1"/>
      <w:numFmt w:val="bullet"/>
      <w:isLgl w:val="false"/>
      <w:suff w:val="tab"/>
      <w:lvlText w:val="§"/>
      <w:lvlJc w:val="left"/>
      <w:pPr>
        <w:ind w:left="7722" w:hanging="360"/>
      </w:pPr>
      <w:rPr>
        <w:rFonts w:ascii="Wingdings" w:hAnsi="Wingdings" w:eastAsia="Wingdings" w:cs="Wingdings"/>
      </w:rPr>
    </w:lvl>
    <w:lvl w:ilvl="6">
      <w:start w:val="1"/>
      <w:numFmt w:val="bullet"/>
      <w:isLgl w:val="false"/>
      <w:suff w:val="tab"/>
      <w:lvlText w:val="·"/>
      <w:lvlJc w:val="left"/>
      <w:pPr>
        <w:ind w:left="8442" w:hanging="360"/>
      </w:pPr>
      <w:rPr>
        <w:rFonts w:ascii="Symbol" w:hAnsi="Symbol" w:eastAsia="Symbol" w:cs="Symbol"/>
      </w:rPr>
    </w:lvl>
    <w:lvl w:ilvl="7">
      <w:start w:val="1"/>
      <w:numFmt w:val="bullet"/>
      <w:isLgl w:val="false"/>
      <w:suff w:val="tab"/>
      <w:lvlText w:val="o"/>
      <w:lvlJc w:val="left"/>
      <w:pPr>
        <w:ind w:left="9162" w:hanging="360"/>
      </w:pPr>
      <w:rPr>
        <w:rFonts w:ascii="Courier New" w:hAnsi="Courier New" w:eastAsia="Courier New" w:cs="Courier New"/>
      </w:rPr>
    </w:lvl>
    <w:lvl w:ilvl="8">
      <w:start w:val="1"/>
      <w:numFmt w:val="bullet"/>
      <w:isLgl w:val="false"/>
      <w:suff w:val="tab"/>
      <w:lvlText w:val="§"/>
      <w:lvlJc w:val="left"/>
      <w:pPr>
        <w:ind w:left="9882"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sz w:val="44"/>
        <w:szCs w:val="4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3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1305"/>
      <w:isLgl w:val="false"/>
      <w:suff w:val="tab"/>
      <w:lvlText w:val="第%1章"/>
      <w:lvlJc w:val="left"/>
      <w:pPr>
        <w:ind w:left="9351" w:hanging="420"/>
      </w:pPr>
      <w:rPr>
        <w:rFonts w:hint="eastAsia" w:ascii="黑体" w:eastAsia="黑体"/>
        <w:b w:val="0"/>
        <w:sz w:val="36"/>
        <w:lang w:val="en-US"/>
      </w:rPr>
    </w:lvl>
    <w:lvl w:ilvl="1">
      <w:start w:val="1"/>
      <w:numFmt w:val="decimal"/>
      <w:pStyle w:val="1300"/>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288"/>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30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318"/>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0" w:default="1">
    <w:name w:val="Normal"/>
    <w:next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name w:val="Heading 1"/>
    <w:basedOn w:val="960"/>
    <w:next w:val="960"/>
    <w:link w:val="1086"/>
    <w:uiPriority w:val="9"/>
    <w:qFormat/>
    <w:pPr>
      <w:keepLines/>
      <w:keepNext/>
      <w:spacing w:before="480" w:after="200"/>
      <w:outlineLvl w:val="0"/>
    </w:pPr>
    <w:rPr>
      <w:rFonts w:ascii="Arial" w:hAnsi="Arial" w:eastAsia="Arial" w:cs="Arial"/>
      <w:sz w:val="40"/>
      <w:szCs w:val="40"/>
    </w:rPr>
  </w:style>
  <w:style w:type="paragraph" w:styleId="962">
    <w:name w:val="Heading 2"/>
    <w:basedOn w:val="960"/>
    <w:next w:val="960"/>
    <w:link w:val="1087"/>
    <w:uiPriority w:val="9"/>
    <w:unhideWhenUsed/>
    <w:qFormat/>
    <w:pPr>
      <w:keepLines/>
      <w:keepNext/>
      <w:spacing w:before="360" w:after="200"/>
      <w:outlineLvl w:val="1"/>
    </w:pPr>
    <w:rPr>
      <w:rFonts w:ascii="Arial" w:hAnsi="Arial" w:eastAsia="Arial" w:cs="Arial"/>
      <w:sz w:val="34"/>
    </w:rPr>
  </w:style>
  <w:style w:type="paragraph" w:styleId="963">
    <w:name w:val="Heading 3"/>
    <w:basedOn w:val="960"/>
    <w:next w:val="960"/>
    <w:link w:val="1088"/>
    <w:uiPriority w:val="9"/>
    <w:unhideWhenUsed/>
    <w:qFormat/>
    <w:pPr>
      <w:keepLines/>
      <w:keepNext/>
      <w:spacing w:before="320" w:after="200"/>
      <w:outlineLvl w:val="2"/>
    </w:pPr>
    <w:rPr>
      <w:rFonts w:ascii="Arial" w:hAnsi="Arial" w:eastAsia="Arial" w:cs="Arial"/>
      <w:sz w:val="30"/>
      <w:szCs w:val="30"/>
    </w:rPr>
  </w:style>
  <w:style w:type="paragraph" w:styleId="964">
    <w:name w:val="Heading 4"/>
    <w:basedOn w:val="960"/>
    <w:next w:val="960"/>
    <w:link w:val="1089"/>
    <w:uiPriority w:val="9"/>
    <w:unhideWhenUsed/>
    <w:qFormat/>
    <w:pPr>
      <w:keepLines/>
      <w:keepNext/>
      <w:spacing w:before="320" w:after="200"/>
      <w:outlineLvl w:val="3"/>
    </w:pPr>
    <w:rPr>
      <w:rFonts w:ascii="Arial" w:hAnsi="Arial" w:eastAsia="Arial" w:cs="Arial"/>
      <w:b/>
      <w:bCs/>
      <w:sz w:val="26"/>
      <w:szCs w:val="26"/>
    </w:rPr>
  </w:style>
  <w:style w:type="paragraph" w:styleId="965">
    <w:name w:val="Heading 5"/>
    <w:basedOn w:val="960"/>
    <w:next w:val="960"/>
    <w:link w:val="1090"/>
    <w:uiPriority w:val="9"/>
    <w:unhideWhenUsed/>
    <w:qFormat/>
    <w:pPr>
      <w:keepLines/>
      <w:keepNext/>
      <w:spacing w:before="320" w:after="200"/>
      <w:outlineLvl w:val="4"/>
    </w:pPr>
    <w:rPr>
      <w:rFonts w:ascii="Arial" w:hAnsi="Arial" w:eastAsia="Arial" w:cs="Arial"/>
      <w:b/>
      <w:bCs/>
      <w:sz w:val="24"/>
    </w:rPr>
  </w:style>
  <w:style w:type="paragraph" w:styleId="966">
    <w:name w:val="Heading 6"/>
    <w:basedOn w:val="960"/>
    <w:next w:val="960"/>
    <w:link w:val="1091"/>
    <w:uiPriority w:val="9"/>
    <w:unhideWhenUsed/>
    <w:qFormat/>
    <w:pPr>
      <w:keepLines/>
      <w:keepNext/>
      <w:spacing w:before="320" w:after="200"/>
      <w:outlineLvl w:val="5"/>
    </w:pPr>
    <w:rPr>
      <w:rFonts w:ascii="Arial" w:hAnsi="Arial" w:eastAsia="Arial" w:cs="Arial"/>
      <w:b/>
      <w:bCs/>
      <w:sz w:val="22"/>
      <w:szCs w:val="22"/>
    </w:rPr>
  </w:style>
  <w:style w:type="paragraph" w:styleId="967">
    <w:name w:val="Heading 7"/>
    <w:basedOn w:val="960"/>
    <w:next w:val="960"/>
    <w:link w:val="1092"/>
    <w:uiPriority w:val="9"/>
    <w:unhideWhenUsed/>
    <w:qFormat/>
    <w:pPr>
      <w:keepLines/>
      <w:keepNext/>
      <w:spacing w:before="320" w:after="200"/>
      <w:outlineLvl w:val="6"/>
    </w:pPr>
    <w:rPr>
      <w:rFonts w:ascii="Arial" w:hAnsi="Arial" w:eastAsia="Arial" w:cs="Arial"/>
      <w:b/>
      <w:bCs/>
      <w:i/>
      <w:iCs/>
      <w:sz w:val="22"/>
      <w:szCs w:val="22"/>
    </w:rPr>
  </w:style>
  <w:style w:type="paragraph" w:styleId="968">
    <w:name w:val="Heading 8"/>
    <w:basedOn w:val="960"/>
    <w:next w:val="960"/>
    <w:link w:val="1093"/>
    <w:uiPriority w:val="9"/>
    <w:unhideWhenUsed/>
    <w:qFormat/>
    <w:pPr>
      <w:keepLines/>
      <w:keepNext/>
      <w:spacing w:before="320" w:after="200"/>
      <w:outlineLvl w:val="7"/>
    </w:pPr>
    <w:rPr>
      <w:rFonts w:ascii="Arial" w:hAnsi="Arial" w:eastAsia="Arial" w:cs="Arial"/>
      <w:i/>
      <w:iCs/>
      <w:sz w:val="22"/>
      <w:szCs w:val="22"/>
    </w:rPr>
  </w:style>
  <w:style w:type="paragraph" w:styleId="969">
    <w:name w:val="Heading 9"/>
    <w:basedOn w:val="960"/>
    <w:next w:val="960"/>
    <w:link w:val="1094"/>
    <w:uiPriority w:val="9"/>
    <w:unhideWhenUsed/>
    <w:qFormat/>
    <w:pPr>
      <w:keepLines/>
      <w:keepNext/>
      <w:spacing w:before="320" w:after="200"/>
      <w:outlineLvl w:val="8"/>
    </w:pPr>
    <w:rPr>
      <w:rFonts w:ascii="Arial" w:hAnsi="Arial" w:eastAsia="Arial" w:cs="Arial"/>
      <w:i/>
      <w:iCs/>
      <w:szCs w:val="21"/>
    </w:rPr>
  </w:style>
  <w:style w:type="character" w:styleId="970" w:default="1">
    <w:name w:val="Default Paragraph Font"/>
    <w:uiPriority w:val="1"/>
    <w:semiHidden/>
    <w:unhideWhenUsed/>
    <w:qFormat/>
  </w:style>
  <w:style w:type="table" w:styleId="971" w:default="1">
    <w:name w:val="Normal Table"/>
    <w:uiPriority w:val="99"/>
    <w:semiHidden/>
    <w:unhideWhenUsed/>
    <w:qFormat/>
    <w:tblPr>
      <w:tblCellMar>
        <w:left w:w="108" w:type="dxa"/>
        <w:top w:w="0" w:type="dxa"/>
        <w:right w:w="108" w:type="dxa"/>
        <w:bottom w:w="0" w:type="dxa"/>
      </w:tblCellMar>
    </w:tblPr>
  </w:style>
  <w:style w:type="paragraph" w:styleId="972" w:customStyle="1">
    <w:name w:val="段"/>
    <w:next w:val="96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73">
    <w:name w:val="toc 7"/>
    <w:basedOn w:val="960"/>
    <w:next w:val="960"/>
    <w:uiPriority w:val="39"/>
    <w:unhideWhenUsed/>
    <w:qFormat/>
    <w:pPr>
      <w:ind w:left="1701"/>
      <w:spacing w:after="57"/>
    </w:pPr>
  </w:style>
  <w:style w:type="paragraph" w:styleId="974">
    <w:name w:val="Caption"/>
    <w:basedOn w:val="960"/>
    <w:next w:val="9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5">
    <w:name w:val="annotation text"/>
    <w:basedOn w:val="960"/>
    <w:link w:val="1324"/>
    <w:uiPriority w:val="99"/>
    <w:semiHidden/>
    <w:unhideWhenUsed/>
    <w:qFormat/>
    <w:pPr>
      <w:jc w:val="left"/>
    </w:pPr>
  </w:style>
  <w:style w:type="paragraph" w:styleId="976">
    <w:name w:val="toc 5"/>
    <w:basedOn w:val="960"/>
    <w:next w:val="960"/>
    <w:uiPriority w:val="39"/>
    <w:unhideWhenUsed/>
    <w:qFormat/>
    <w:pPr>
      <w:ind w:left="1134"/>
      <w:spacing w:after="57"/>
    </w:pPr>
  </w:style>
  <w:style w:type="paragraph" w:styleId="977">
    <w:name w:val="toc 3"/>
    <w:basedOn w:val="960"/>
    <w:next w:val="960"/>
    <w:uiPriority w:val="39"/>
    <w:unhideWhenUsed/>
    <w:qFormat/>
    <w:pPr>
      <w:ind w:left="567"/>
      <w:spacing w:after="57"/>
    </w:pPr>
  </w:style>
  <w:style w:type="paragraph" w:styleId="978">
    <w:name w:val="toc 8"/>
    <w:basedOn w:val="960"/>
    <w:next w:val="960"/>
    <w:uiPriority w:val="39"/>
    <w:unhideWhenUsed/>
    <w:qFormat/>
    <w:pPr>
      <w:ind w:left="1984"/>
      <w:spacing w:after="57"/>
    </w:pPr>
  </w:style>
  <w:style w:type="paragraph" w:styleId="979">
    <w:name w:val="endnote text"/>
    <w:basedOn w:val="960"/>
    <w:uiPriority w:val="99"/>
    <w:semiHidden/>
    <w:unhideWhenUsed/>
    <w:qFormat/>
    <w:rPr>
      <w:sz w:val="20"/>
    </w:rPr>
  </w:style>
  <w:style w:type="paragraph" w:styleId="980">
    <w:name w:val="Balloon Text"/>
    <w:basedOn w:val="960"/>
    <w:link w:val="1323"/>
    <w:uiPriority w:val="99"/>
    <w:semiHidden/>
    <w:unhideWhenUsed/>
    <w:qFormat/>
    <w:rPr>
      <w:sz w:val="18"/>
      <w:szCs w:val="18"/>
    </w:rPr>
  </w:style>
  <w:style w:type="paragraph" w:styleId="981">
    <w:name w:val="Footer"/>
    <w:basedOn w:val="960"/>
    <w:uiPriority w:val="99"/>
    <w:unhideWhenUsed/>
    <w:qFormat/>
    <w:pPr>
      <w:tabs>
        <w:tab w:val="center" w:pos="7143" w:leader="none"/>
        <w:tab w:val="right" w:pos="14287" w:leader="none"/>
      </w:tabs>
    </w:pPr>
  </w:style>
  <w:style w:type="paragraph" w:styleId="982">
    <w:name w:val="Header"/>
    <w:basedOn w:val="960"/>
    <w:uiPriority w:val="99"/>
    <w:unhideWhenUsed/>
    <w:qFormat/>
    <w:pPr>
      <w:tabs>
        <w:tab w:val="center" w:pos="7143" w:leader="none"/>
        <w:tab w:val="right" w:pos="14287" w:leader="none"/>
      </w:tabs>
    </w:pPr>
  </w:style>
  <w:style w:type="paragraph" w:styleId="983">
    <w:name w:val="toc 1"/>
    <w:basedOn w:val="960"/>
    <w:next w:val="960"/>
    <w:uiPriority w:val="39"/>
    <w:unhideWhenUsed/>
    <w:qFormat/>
    <w:pPr>
      <w:spacing w:after="57"/>
    </w:pPr>
  </w:style>
  <w:style w:type="paragraph" w:styleId="984">
    <w:name w:val="toc 4"/>
    <w:basedOn w:val="960"/>
    <w:next w:val="960"/>
    <w:uiPriority w:val="39"/>
    <w:unhideWhenUsed/>
    <w:qFormat/>
    <w:pPr>
      <w:ind w:left="850"/>
      <w:spacing w:after="57"/>
    </w:pPr>
  </w:style>
  <w:style w:type="paragraph" w:styleId="985">
    <w:name w:val="Subtitle"/>
    <w:basedOn w:val="960"/>
    <w:next w:val="960"/>
    <w:uiPriority w:val="11"/>
    <w:qFormat/>
    <w:pPr>
      <w:spacing w:before="200" w:after="200"/>
    </w:pPr>
    <w:rPr>
      <w:sz w:val="24"/>
    </w:rPr>
  </w:style>
  <w:style w:type="paragraph" w:styleId="986">
    <w:name w:val="footnote text"/>
    <w:basedOn w:val="960"/>
    <w:uiPriority w:val="99"/>
    <w:semiHidden/>
    <w:unhideWhenUsed/>
    <w:qFormat/>
    <w:pPr>
      <w:spacing w:after="40"/>
    </w:pPr>
    <w:rPr>
      <w:sz w:val="18"/>
    </w:rPr>
  </w:style>
  <w:style w:type="paragraph" w:styleId="987">
    <w:name w:val="toc 6"/>
    <w:basedOn w:val="960"/>
    <w:next w:val="960"/>
    <w:uiPriority w:val="39"/>
    <w:unhideWhenUsed/>
    <w:qFormat/>
    <w:pPr>
      <w:ind w:left="1417"/>
      <w:spacing w:after="57"/>
    </w:pPr>
  </w:style>
  <w:style w:type="paragraph" w:styleId="988">
    <w:name w:val="table of figures"/>
    <w:basedOn w:val="960"/>
    <w:next w:val="960"/>
    <w:uiPriority w:val="99"/>
    <w:unhideWhenUsed/>
    <w:qFormat/>
  </w:style>
  <w:style w:type="paragraph" w:styleId="989">
    <w:name w:val="toc 2"/>
    <w:basedOn w:val="960"/>
    <w:next w:val="960"/>
    <w:uiPriority w:val="39"/>
    <w:unhideWhenUsed/>
    <w:qFormat/>
    <w:pPr>
      <w:ind w:left="283"/>
      <w:spacing w:after="57"/>
    </w:pPr>
  </w:style>
  <w:style w:type="paragraph" w:styleId="990">
    <w:name w:val="toc 9"/>
    <w:basedOn w:val="960"/>
    <w:next w:val="960"/>
    <w:uiPriority w:val="39"/>
    <w:unhideWhenUsed/>
    <w:qFormat/>
    <w:pPr>
      <w:ind w:left="2268"/>
      <w:spacing w:after="57"/>
    </w:pPr>
  </w:style>
  <w:style w:type="paragraph" w:styleId="991">
    <w:name w:val="Title"/>
    <w:basedOn w:val="960"/>
    <w:next w:val="960"/>
    <w:uiPriority w:val="10"/>
    <w:qFormat/>
    <w:pPr>
      <w:contextualSpacing/>
      <w:spacing w:before="300" w:after="200"/>
    </w:pPr>
    <w:rPr>
      <w:sz w:val="48"/>
      <w:szCs w:val="48"/>
    </w:rPr>
  </w:style>
  <w:style w:type="paragraph" w:styleId="992">
    <w:name w:val="annotation subject"/>
    <w:basedOn w:val="975"/>
    <w:next w:val="975"/>
    <w:link w:val="1325"/>
    <w:uiPriority w:val="99"/>
    <w:semiHidden/>
    <w:unhideWhenUsed/>
    <w:qFormat/>
    <w:rPr>
      <w:b/>
      <w:bCs/>
    </w:rPr>
  </w:style>
  <w:style w:type="table" w:styleId="9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Strong"/>
    <w:basedOn w:val="970"/>
    <w:uiPriority w:val="22"/>
    <w:qFormat/>
    <w:rPr>
      <w:b/>
    </w:rPr>
  </w:style>
  <w:style w:type="character" w:styleId="995">
    <w:name w:val="endnote reference"/>
    <w:uiPriority w:val="99"/>
    <w:semiHidden/>
    <w:unhideWhenUsed/>
    <w:qFormat/>
    <w:rPr>
      <w:vertAlign w:val="superscript"/>
    </w:rPr>
  </w:style>
  <w:style w:type="character" w:styleId="996">
    <w:name w:val="Hyperlink"/>
    <w:uiPriority w:val="99"/>
    <w:unhideWhenUsed/>
    <w:qFormat/>
    <w:rPr>
      <w:color w:val="0000ff" w:themeColor="hyperlink"/>
      <w:u w:val="single"/>
      <w14:textFill>
        <w14:solidFill>
          <w14:schemeClr w14:val="hlink"/>
        </w14:solidFill>
      </w14:textFill>
    </w:rPr>
  </w:style>
  <w:style w:type="character" w:styleId="997">
    <w:name w:val="annotation reference"/>
    <w:basedOn w:val="970"/>
    <w:uiPriority w:val="99"/>
    <w:semiHidden/>
    <w:unhideWhenUsed/>
    <w:qFormat/>
    <w:rPr>
      <w:sz w:val="21"/>
      <w:szCs w:val="21"/>
    </w:rPr>
  </w:style>
  <w:style w:type="character" w:styleId="998">
    <w:name w:val="footnote reference"/>
    <w:uiPriority w:val="99"/>
    <w:unhideWhenUsed/>
    <w:qFormat/>
    <w:rPr>
      <w:vertAlign w:val="superscript"/>
    </w:rPr>
  </w:style>
  <w:style w:type="table" w:styleId="999" w:customStyle="1">
    <w:name w:val="Plain Table 1"/>
    <w:basedOn w:val="97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Plain Table 2"/>
    <w:basedOn w:val="97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3"/>
    <w:basedOn w:val="9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customStyle="1">
    <w:name w:val="Plain Table 4"/>
    <w:basedOn w:val="9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customStyle="1">
    <w:name w:val="Plain Table 5"/>
    <w:basedOn w:val="9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4" w:customStyle="1">
    <w:name w:val="Grid Table 1 Light"/>
    <w:basedOn w:val="97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5" w:customStyle="1">
    <w:name w:val="Grid Table 2"/>
    <w:basedOn w:val="97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Grid Table 3"/>
    <w:basedOn w:val="97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4"/>
    <w:basedOn w:val="97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customStyle="1">
    <w:name w:val="Grid Table 5 Dark"/>
    <w:basedOn w:val="9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Grid Table 6 Colorful"/>
    <w:basedOn w:val="97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7 Colorful"/>
    <w:basedOn w:val="97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1 Light"/>
    <w:basedOn w:val="97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2"/>
    <w:basedOn w:val="97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3"/>
    <w:basedOn w:val="97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w:basedOn w:val="97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5 Dark"/>
    <w:basedOn w:val="97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basedOn w:val="9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7 Colorful"/>
    <w:basedOn w:val="9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18" w:customStyle="1">
    <w:name w:val="TOC Heading"/>
    <w:uiPriority w:val="39"/>
    <w:unhideWhenUsed/>
    <w:qFormat/>
    <w:rPr>
      <w:rFonts w:hint="default" w:ascii="Times New Roman" w:hAnsi="Times New Roman" w:eastAsia="宋体" w:cs="Times New Roman"/>
    </w:rPr>
  </w:style>
  <w:style w:type="table" w:styleId="1019" w:customStyle="1">
    <w:name w:val="无格式表格 11"/>
    <w:basedOn w:val="10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0" w:customStyle="1">
    <w:name w:val="普通表格11"/>
    <w:uiPriority w:val="99"/>
    <w:unhideWhenUsed/>
    <w:qFormat/>
    <w:tblPr>
      <w:tblCellMar>
        <w:left w:w="0" w:type="dxa"/>
        <w:top w:w="0" w:type="dxa"/>
        <w:right w:w="0" w:type="dxa"/>
        <w:bottom w:w="0" w:type="dxa"/>
      </w:tblCellMar>
    </w:tblPr>
  </w:style>
  <w:style w:type="table" w:styleId="1021" w:customStyle="1">
    <w:name w:val="无格式表格 21"/>
    <w:basedOn w:val="10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无格式表格 31"/>
    <w:basedOn w:val="10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customStyle="1">
    <w:name w:val="无格式表格 41"/>
    <w:basedOn w:val="10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无格式表格 51"/>
    <w:basedOn w:val="10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5" w:customStyle="1">
    <w:name w:val="网格表 1 浅色1"/>
    <w:basedOn w:val="10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6" w:customStyle="1">
    <w:name w:val="网格表 21"/>
    <w:basedOn w:val="10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网格表 31"/>
    <w:basedOn w:val="10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网格表 41"/>
    <w:basedOn w:val="10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customStyle="1">
    <w:name w:val="网格表 5 深色1"/>
    <w:basedOn w:val="10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网格表 6 彩色1"/>
    <w:basedOn w:val="10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1" w:customStyle="1">
    <w:name w:val="网格表 7 彩色1"/>
    <w:basedOn w:val="10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清单表 1 浅色1"/>
    <w:basedOn w:val="10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清单表 21"/>
    <w:basedOn w:val="10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清单表 31"/>
    <w:basedOn w:val="10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清单表 41"/>
    <w:basedOn w:val="10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清单表 5 深色1"/>
    <w:basedOn w:val="10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清单表 6 彩色1"/>
    <w:basedOn w:val="10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清单表 7 彩色1"/>
    <w:basedOn w:val="10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39" w:customStyle="1">
    <w:name w:val="TOC 标题1"/>
    <w:uiPriority w:val="39"/>
    <w:unhideWhenUsed/>
    <w:qFormat/>
    <w:rPr>
      <w:rFonts w:hint="default" w:ascii="Times New Roman" w:hAnsi="Times New Roman" w:eastAsia="宋体" w:cs="Times New Roman"/>
      <w:lang w:val="en-US" w:eastAsia="zh-CN" w:bidi="ar-SA"/>
    </w:rPr>
  </w:style>
  <w:style w:type="character" w:styleId="1040" w:customStyle="1">
    <w:name w:val="默认段落字体11"/>
    <w:uiPriority w:val="1"/>
    <w:unhideWhenUsed/>
    <w:qFormat/>
  </w:style>
  <w:style w:type="paragraph" w:styleId="1041" w:customStyle="1">
    <w:name w:val="目录 711"/>
    <w:basedOn w:val="960"/>
    <w:next w:val="960"/>
    <w:uiPriority w:val="39"/>
    <w:unhideWhenUsed/>
    <w:qFormat/>
    <w:pPr>
      <w:ind w:left="1701"/>
      <w:spacing w:after="57"/>
    </w:pPr>
  </w:style>
  <w:style w:type="paragraph" w:styleId="1042" w:customStyle="1">
    <w:name w:val="批注文字11"/>
    <w:basedOn w:val="960"/>
    <w:uiPriority w:val="99"/>
    <w:unhideWhenUsed/>
    <w:qFormat/>
    <w:pPr>
      <w:jc w:val="left"/>
    </w:pPr>
  </w:style>
  <w:style w:type="paragraph" w:styleId="1043" w:customStyle="1">
    <w:name w:val="目录 511"/>
    <w:basedOn w:val="960"/>
    <w:next w:val="960"/>
    <w:uiPriority w:val="39"/>
    <w:unhideWhenUsed/>
    <w:qFormat/>
    <w:pPr>
      <w:ind w:left="1134"/>
      <w:spacing w:after="57"/>
    </w:pPr>
  </w:style>
  <w:style w:type="paragraph" w:styleId="1044" w:customStyle="1">
    <w:name w:val="目录 311"/>
    <w:basedOn w:val="960"/>
    <w:next w:val="960"/>
    <w:uiPriority w:val="39"/>
    <w:unhideWhenUsed/>
    <w:qFormat/>
    <w:pPr>
      <w:ind w:left="567"/>
      <w:spacing w:after="57"/>
    </w:pPr>
  </w:style>
  <w:style w:type="paragraph" w:styleId="1045" w:customStyle="1">
    <w:name w:val="纯文本12"/>
    <w:basedOn w:val="960"/>
    <w:uiPriority w:val="0"/>
    <w:qFormat/>
    <w:pPr>
      <w:ind w:firstLine="200"/>
      <w:spacing w:line="360" w:lineRule="auto"/>
    </w:pPr>
    <w:rPr>
      <w:rFonts w:ascii="宋体" w:hAnsi="Courier New"/>
      <w:sz w:val="20"/>
      <w:szCs w:val="20"/>
    </w:rPr>
  </w:style>
  <w:style w:type="paragraph" w:styleId="1046" w:customStyle="1">
    <w:name w:val="目录 811"/>
    <w:basedOn w:val="960"/>
    <w:next w:val="960"/>
    <w:uiPriority w:val="39"/>
    <w:unhideWhenUsed/>
    <w:qFormat/>
    <w:pPr>
      <w:ind w:left="1984"/>
      <w:spacing w:after="57"/>
    </w:pPr>
  </w:style>
  <w:style w:type="paragraph" w:styleId="1047" w:customStyle="1">
    <w:name w:val="尾注文本1"/>
    <w:basedOn w:val="960"/>
    <w:link w:val="1048"/>
    <w:uiPriority w:val="99"/>
    <w:unhideWhenUsed/>
    <w:qFormat/>
    <w:rPr>
      <w:sz w:val="20"/>
    </w:rPr>
  </w:style>
  <w:style w:type="character" w:styleId="1048" w:customStyle="1">
    <w:name w:val="尾注文本 字符"/>
    <w:link w:val="1047"/>
    <w:uiPriority w:val="99"/>
    <w:qFormat/>
    <w:rPr>
      <w:sz w:val="20"/>
    </w:rPr>
  </w:style>
  <w:style w:type="paragraph" w:styleId="1049" w:customStyle="1">
    <w:name w:val="目录 111"/>
    <w:basedOn w:val="960"/>
    <w:next w:val="960"/>
    <w:uiPriority w:val="39"/>
    <w:unhideWhenUsed/>
    <w:qFormat/>
    <w:pPr>
      <w:spacing w:after="57"/>
    </w:pPr>
  </w:style>
  <w:style w:type="paragraph" w:styleId="1050" w:customStyle="1">
    <w:name w:val="目录 411"/>
    <w:basedOn w:val="960"/>
    <w:next w:val="960"/>
    <w:uiPriority w:val="39"/>
    <w:unhideWhenUsed/>
    <w:qFormat/>
    <w:pPr>
      <w:ind w:left="850"/>
      <w:spacing w:after="57"/>
    </w:pPr>
  </w:style>
  <w:style w:type="paragraph" w:styleId="1051" w:customStyle="1">
    <w:name w:val="副标题1"/>
    <w:basedOn w:val="960"/>
    <w:next w:val="960"/>
    <w:link w:val="1052"/>
    <w:uiPriority w:val="11"/>
    <w:qFormat/>
    <w:pPr>
      <w:spacing w:before="200" w:after="200"/>
    </w:pPr>
    <w:rPr>
      <w:sz w:val="24"/>
    </w:rPr>
  </w:style>
  <w:style w:type="character" w:styleId="1052" w:customStyle="1">
    <w:name w:val="副标题 字符"/>
    <w:link w:val="1051"/>
    <w:uiPriority w:val="11"/>
    <w:qFormat/>
    <w:rPr>
      <w:sz w:val="24"/>
      <w:szCs w:val="24"/>
    </w:rPr>
  </w:style>
  <w:style w:type="paragraph" w:styleId="1053" w:customStyle="1">
    <w:name w:val="脚注文本1"/>
    <w:basedOn w:val="960"/>
    <w:link w:val="1054"/>
    <w:uiPriority w:val="99"/>
    <w:unhideWhenUsed/>
    <w:qFormat/>
    <w:pPr>
      <w:spacing w:after="40"/>
    </w:pPr>
    <w:rPr>
      <w:sz w:val="18"/>
    </w:rPr>
  </w:style>
  <w:style w:type="character" w:styleId="1054" w:customStyle="1">
    <w:name w:val="脚注文本 字符"/>
    <w:link w:val="1053"/>
    <w:uiPriority w:val="99"/>
    <w:qFormat/>
    <w:rPr>
      <w:sz w:val="18"/>
    </w:rPr>
  </w:style>
  <w:style w:type="paragraph" w:styleId="1055" w:customStyle="1">
    <w:name w:val="目录 611"/>
    <w:basedOn w:val="960"/>
    <w:next w:val="960"/>
    <w:uiPriority w:val="39"/>
    <w:unhideWhenUsed/>
    <w:qFormat/>
    <w:pPr>
      <w:ind w:left="1417"/>
      <w:spacing w:after="57"/>
    </w:pPr>
  </w:style>
  <w:style w:type="paragraph" w:styleId="1056" w:customStyle="1">
    <w:name w:val="图表目录1"/>
    <w:basedOn w:val="960"/>
    <w:next w:val="960"/>
    <w:uiPriority w:val="99"/>
    <w:unhideWhenUsed/>
    <w:qFormat/>
  </w:style>
  <w:style w:type="paragraph" w:styleId="1057" w:customStyle="1">
    <w:name w:val="目录 211"/>
    <w:basedOn w:val="960"/>
    <w:next w:val="960"/>
    <w:uiPriority w:val="39"/>
    <w:unhideWhenUsed/>
    <w:qFormat/>
    <w:pPr>
      <w:ind w:left="283"/>
      <w:spacing w:after="57"/>
    </w:pPr>
  </w:style>
  <w:style w:type="paragraph" w:styleId="1058" w:customStyle="1">
    <w:name w:val="目录 911"/>
    <w:basedOn w:val="960"/>
    <w:next w:val="960"/>
    <w:uiPriority w:val="39"/>
    <w:unhideWhenUsed/>
    <w:qFormat/>
    <w:pPr>
      <w:ind w:left="2268"/>
      <w:spacing w:after="57"/>
    </w:pPr>
  </w:style>
  <w:style w:type="paragraph" w:styleId="1059" w:customStyle="1">
    <w:name w:val="普通(网站)11"/>
    <w:basedOn w:val="960"/>
    <w:uiPriority w:val="99"/>
    <w:unhideWhenUsed/>
    <w:qFormat/>
    <w:pPr>
      <w:jc w:val="left"/>
      <w:spacing w:before="100" w:beforeAutospacing="1" w:after="100" w:afterAutospacing="1"/>
      <w:widowControl/>
    </w:pPr>
    <w:rPr>
      <w:rFonts w:ascii="宋体" w:hAnsi="宋体" w:cs="宋体"/>
      <w:sz w:val="24"/>
    </w:rPr>
  </w:style>
  <w:style w:type="paragraph" w:styleId="1060" w:customStyle="1">
    <w:name w:val="标题12"/>
    <w:basedOn w:val="960"/>
    <w:next w:val="960"/>
    <w:link w:val="1061"/>
    <w:uiPriority w:val="10"/>
    <w:qFormat/>
    <w:pPr>
      <w:contextualSpacing/>
      <w:spacing w:before="300" w:after="200"/>
    </w:pPr>
    <w:rPr>
      <w:sz w:val="48"/>
      <w:szCs w:val="48"/>
    </w:rPr>
  </w:style>
  <w:style w:type="character" w:styleId="1061" w:customStyle="1">
    <w:name w:val="标题 字符1"/>
    <w:link w:val="1060"/>
    <w:uiPriority w:val="10"/>
    <w:qFormat/>
    <w:rPr>
      <w:sz w:val="48"/>
      <w:szCs w:val="48"/>
    </w:rPr>
  </w:style>
  <w:style w:type="table" w:styleId="1062" w:customStyle="1">
    <w:name w:val="网格型12"/>
    <w:uiPriority w:val="59"/>
    <w:qFormat/>
    <w:tblPr>
      <w:tblCellMar>
        <w:left w:w="0" w:type="dxa"/>
        <w:top w:w="0" w:type="dxa"/>
        <w:right w:w="0" w:type="dxa"/>
        <w:bottom w:w="0" w:type="dxa"/>
      </w:tblCellMar>
    </w:tblPr>
  </w:style>
  <w:style w:type="character" w:styleId="1063" w:customStyle="1">
    <w:name w:val="要点11"/>
    <w:basedOn w:val="1040"/>
    <w:uiPriority w:val="22"/>
    <w:qFormat/>
    <w:rPr>
      <w:b/>
      <w:bCs/>
    </w:rPr>
  </w:style>
  <w:style w:type="character" w:styleId="1064" w:customStyle="1">
    <w:name w:val="尾注引用1"/>
    <w:uiPriority w:val="99"/>
    <w:unhideWhenUsed/>
    <w:qFormat/>
    <w:rPr>
      <w:vertAlign w:val="superscript"/>
    </w:rPr>
  </w:style>
  <w:style w:type="character" w:styleId="1065" w:customStyle="1">
    <w:name w:val="超链接11"/>
    <w:uiPriority w:val="99"/>
    <w:unhideWhenUsed/>
    <w:qFormat/>
    <w:rPr>
      <w:color w:val="0000ff"/>
      <w:u w:val="single"/>
    </w:rPr>
  </w:style>
  <w:style w:type="character" w:styleId="1066" w:customStyle="1">
    <w:name w:val="批注引用11"/>
    <w:basedOn w:val="1040"/>
    <w:uiPriority w:val="99"/>
    <w:unhideWhenUsed/>
    <w:qFormat/>
    <w:rPr>
      <w:sz w:val="21"/>
      <w:szCs w:val="21"/>
    </w:rPr>
  </w:style>
  <w:style w:type="character" w:styleId="1067" w:customStyle="1">
    <w:name w:val="脚注引用1"/>
    <w:uiPriority w:val="99"/>
    <w:unhideWhenUsed/>
    <w:qFormat/>
    <w:rPr>
      <w:vertAlign w:val="superscript"/>
    </w:rPr>
  </w:style>
  <w:style w:type="character" w:styleId="1068" w:customStyle="1">
    <w:name w:val="Heading 1 Char"/>
    <w:basedOn w:val="1040"/>
    <w:uiPriority w:val="9"/>
    <w:qFormat/>
    <w:rPr>
      <w:rFonts w:ascii="Arial" w:hAnsi="Arial" w:eastAsia="Arial" w:cs="Arial"/>
      <w:sz w:val="40"/>
      <w:szCs w:val="40"/>
    </w:rPr>
  </w:style>
  <w:style w:type="character" w:styleId="1069" w:customStyle="1">
    <w:name w:val="Heading 2 Char"/>
    <w:basedOn w:val="1040"/>
    <w:uiPriority w:val="9"/>
    <w:qFormat/>
    <w:rPr>
      <w:rFonts w:ascii="Arial" w:hAnsi="Arial" w:eastAsia="Arial" w:cs="Arial"/>
      <w:sz w:val="34"/>
    </w:rPr>
  </w:style>
  <w:style w:type="character" w:styleId="1070" w:customStyle="1">
    <w:name w:val="Heading 3 Char"/>
    <w:basedOn w:val="1040"/>
    <w:uiPriority w:val="9"/>
    <w:qFormat/>
    <w:rPr>
      <w:rFonts w:ascii="Arial" w:hAnsi="Arial" w:eastAsia="Arial" w:cs="Arial"/>
      <w:sz w:val="30"/>
      <w:szCs w:val="30"/>
    </w:rPr>
  </w:style>
  <w:style w:type="character" w:styleId="1071" w:customStyle="1">
    <w:name w:val="Heading 4 Char"/>
    <w:basedOn w:val="1040"/>
    <w:uiPriority w:val="9"/>
    <w:qFormat/>
    <w:rPr>
      <w:rFonts w:ascii="Arial" w:hAnsi="Arial" w:eastAsia="Arial" w:cs="Arial"/>
      <w:b/>
      <w:bCs/>
      <w:sz w:val="26"/>
      <w:szCs w:val="26"/>
    </w:rPr>
  </w:style>
  <w:style w:type="character" w:styleId="1072" w:customStyle="1">
    <w:name w:val="Heading 5 Char"/>
    <w:basedOn w:val="1040"/>
    <w:uiPriority w:val="9"/>
    <w:qFormat/>
    <w:rPr>
      <w:rFonts w:ascii="Arial" w:hAnsi="Arial" w:eastAsia="Arial" w:cs="Arial"/>
      <w:b/>
      <w:bCs/>
      <w:sz w:val="24"/>
      <w:szCs w:val="24"/>
    </w:rPr>
  </w:style>
  <w:style w:type="character" w:styleId="1073" w:customStyle="1">
    <w:name w:val="Heading 6 Char"/>
    <w:basedOn w:val="1040"/>
    <w:uiPriority w:val="9"/>
    <w:qFormat/>
    <w:rPr>
      <w:rFonts w:ascii="Arial" w:hAnsi="Arial" w:eastAsia="Arial" w:cs="Arial"/>
      <w:b/>
      <w:bCs/>
      <w:sz w:val="22"/>
      <w:szCs w:val="22"/>
    </w:rPr>
  </w:style>
  <w:style w:type="character" w:styleId="1074" w:customStyle="1">
    <w:name w:val="Heading 7 Char"/>
    <w:basedOn w:val="1040"/>
    <w:uiPriority w:val="9"/>
    <w:qFormat/>
    <w:rPr>
      <w:rFonts w:ascii="Arial" w:hAnsi="Arial" w:eastAsia="Arial" w:cs="Arial"/>
      <w:b/>
      <w:bCs/>
      <w:i/>
      <w:iCs/>
      <w:sz w:val="22"/>
      <w:szCs w:val="22"/>
    </w:rPr>
  </w:style>
  <w:style w:type="character" w:styleId="1075" w:customStyle="1">
    <w:name w:val="Heading 8 Char"/>
    <w:basedOn w:val="1040"/>
    <w:uiPriority w:val="9"/>
    <w:qFormat/>
    <w:rPr>
      <w:rFonts w:ascii="Arial" w:hAnsi="Arial" w:eastAsia="Arial" w:cs="Arial"/>
      <w:i/>
      <w:iCs/>
      <w:sz w:val="22"/>
      <w:szCs w:val="22"/>
    </w:rPr>
  </w:style>
  <w:style w:type="character" w:styleId="1076" w:customStyle="1">
    <w:name w:val="Heading 9 Char"/>
    <w:basedOn w:val="1040"/>
    <w:uiPriority w:val="9"/>
    <w:qFormat/>
    <w:rPr>
      <w:rFonts w:ascii="Arial" w:hAnsi="Arial" w:eastAsia="Arial" w:cs="Arial"/>
      <w:i/>
      <w:iCs/>
      <w:sz w:val="21"/>
      <w:szCs w:val="21"/>
    </w:rPr>
  </w:style>
  <w:style w:type="character" w:styleId="1077" w:customStyle="1">
    <w:name w:val="Title Char"/>
    <w:basedOn w:val="1040"/>
    <w:uiPriority w:val="10"/>
    <w:qFormat/>
    <w:rPr>
      <w:sz w:val="48"/>
      <w:szCs w:val="48"/>
    </w:rPr>
  </w:style>
  <w:style w:type="character" w:styleId="1078" w:customStyle="1">
    <w:name w:val="Subtitle Char"/>
    <w:basedOn w:val="1040"/>
    <w:uiPriority w:val="11"/>
    <w:qFormat/>
    <w:rPr>
      <w:sz w:val="24"/>
      <w:szCs w:val="24"/>
    </w:rPr>
  </w:style>
  <w:style w:type="character" w:styleId="1079" w:customStyle="1">
    <w:name w:val="Quote Char"/>
    <w:uiPriority w:val="29"/>
    <w:qFormat/>
    <w:rPr>
      <w:i/>
    </w:rPr>
  </w:style>
  <w:style w:type="character" w:styleId="1080" w:customStyle="1">
    <w:name w:val="Intense Quote Char"/>
    <w:uiPriority w:val="30"/>
    <w:qFormat/>
    <w:rPr>
      <w:i/>
    </w:rPr>
  </w:style>
  <w:style w:type="character" w:styleId="1081" w:customStyle="1">
    <w:name w:val="Header Char"/>
    <w:basedOn w:val="1040"/>
    <w:uiPriority w:val="99"/>
    <w:qFormat/>
  </w:style>
  <w:style w:type="character" w:styleId="1082" w:customStyle="1">
    <w:name w:val="Caption Char"/>
    <w:uiPriority w:val="99"/>
    <w:qFormat/>
  </w:style>
  <w:style w:type="character" w:styleId="1083" w:customStyle="1">
    <w:name w:val="Footnote Text Char"/>
    <w:uiPriority w:val="99"/>
    <w:qFormat/>
    <w:rPr>
      <w:sz w:val="18"/>
    </w:rPr>
  </w:style>
  <w:style w:type="character" w:styleId="1084" w:customStyle="1">
    <w:name w:val="Endnote Text Char"/>
    <w:uiPriority w:val="99"/>
    <w:qFormat/>
    <w:rPr>
      <w:sz w:val="20"/>
    </w:rPr>
  </w:style>
  <w:style w:type="paragraph" w:styleId="1085" w:customStyle="1">
    <w:name w:val="TOC 标题111"/>
    <w:uiPriority w:val="39"/>
    <w:unhideWhenUsed/>
    <w:qFormat/>
    <w:rPr>
      <w:rFonts w:hint="default" w:ascii="Times New Roman" w:hAnsi="Times New Roman" w:eastAsia="宋体" w:cs="Times New Roman"/>
      <w:lang w:val="en-US" w:eastAsia="zh-CN" w:bidi="ar-SA"/>
    </w:rPr>
  </w:style>
  <w:style w:type="character" w:styleId="1086" w:customStyle="1">
    <w:name w:val="标题 1 字符1"/>
    <w:link w:val="961"/>
    <w:uiPriority w:val="9"/>
    <w:qFormat/>
    <w:rPr>
      <w:rFonts w:ascii="Arial" w:hAnsi="Arial" w:eastAsia="Arial" w:cs="Arial"/>
      <w:sz w:val="40"/>
      <w:szCs w:val="40"/>
    </w:rPr>
  </w:style>
  <w:style w:type="character" w:styleId="1087" w:customStyle="1">
    <w:name w:val="标题 2 字符1"/>
    <w:link w:val="962"/>
    <w:uiPriority w:val="9"/>
    <w:qFormat/>
    <w:rPr>
      <w:rFonts w:ascii="Arial" w:hAnsi="Arial" w:eastAsia="Arial" w:cs="Arial"/>
      <w:sz w:val="34"/>
    </w:rPr>
  </w:style>
  <w:style w:type="character" w:styleId="1088" w:customStyle="1">
    <w:name w:val="标题 3 字符1"/>
    <w:link w:val="963"/>
    <w:uiPriority w:val="9"/>
    <w:qFormat/>
    <w:rPr>
      <w:rFonts w:ascii="Arial" w:hAnsi="Arial" w:eastAsia="Arial" w:cs="Arial"/>
      <w:sz w:val="30"/>
      <w:szCs w:val="30"/>
    </w:rPr>
  </w:style>
  <w:style w:type="character" w:styleId="1089" w:customStyle="1">
    <w:name w:val="标题 4 字符1"/>
    <w:link w:val="964"/>
    <w:uiPriority w:val="9"/>
    <w:qFormat/>
    <w:rPr>
      <w:rFonts w:ascii="Arial" w:hAnsi="Arial" w:eastAsia="Arial" w:cs="Arial"/>
      <w:b/>
      <w:bCs/>
      <w:sz w:val="26"/>
      <w:szCs w:val="26"/>
    </w:rPr>
  </w:style>
  <w:style w:type="character" w:styleId="1090" w:customStyle="1">
    <w:name w:val="标题 5 字符1"/>
    <w:link w:val="965"/>
    <w:uiPriority w:val="9"/>
    <w:qFormat/>
    <w:rPr>
      <w:rFonts w:ascii="Arial" w:hAnsi="Arial" w:eastAsia="Arial" w:cs="Arial"/>
      <w:b/>
      <w:bCs/>
      <w:sz w:val="24"/>
      <w:szCs w:val="24"/>
    </w:rPr>
  </w:style>
  <w:style w:type="character" w:styleId="1091" w:customStyle="1">
    <w:name w:val="标题 6 字符"/>
    <w:link w:val="966"/>
    <w:uiPriority w:val="9"/>
    <w:qFormat/>
    <w:rPr>
      <w:rFonts w:ascii="Arial" w:hAnsi="Arial" w:eastAsia="Arial" w:cs="Arial"/>
      <w:b/>
      <w:bCs/>
      <w:sz w:val="22"/>
      <w:szCs w:val="22"/>
    </w:rPr>
  </w:style>
  <w:style w:type="character" w:styleId="1092" w:customStyle="1">
    <w:name w:val="标题 7 字符"/>
    <w:link w:val="967"/>
    <w:uiPriority w:val="9"/>
    <w:qFormat/>
    <w:rPr>
      <w:rFonts w:ascii="Arial" w:hAnsi="Arial" w:eastAsia="Arial" w:cs="Arial"/>
      <w:b/>
      <w:bCs/>
      <w:i/>
      <w:iCs/>
      <w:sz w:val="22"/>
      <w:szCs w:val="22"/>
    </w:rPr>
  </w:style>
  <w:style w:type="character" w:styleId="1093" w:customStyle="1">
    <w:name w:val="标题 8 字符"/>
    <w:link w:val="968"/>
    <w:uiPriority w:val="9"/>
    <w:qFormat/>
    <w:rPr>
      <w:rFonts w:ascii="Arial" w:hAnsi="Arial" w:eastAsia="Arial" w:cs="Arial"/>
      <w:i/>
      <w:iCs/>
      <w:sz w:val="22"/>
      <w:szCs w:val="22"/>
    </w:rPr>
  </w:style>
  <w:style w:type="character" w:styleId="1094" w:customStyle="1">
    <w:name w:val="标题 9 字符"/>
    <w:link w:val="969"/>
    <w:uiPriority w:val="9"/>
    <w:qFormat/>
    <w:rPr>
      <w:rFonts w:ascii="Arial" w:hAnsi="Arial" w:eastAsia="Arial" w:cs="Arial"/>
      <w:i/>
      <w:iCs/>
      <w:sz w:val="21"/>
      <w:szCs w:val="21"/>
    </w:rPr>
  </w:style>
  <w:style w:type="paragraph" w:styleId="1095" w:customStyle="1">
    <w:name w:val="Caption1"/>
    <w:basedOn w:val="960"/>
    <w:next w:val="960"/>
    <w:uiPriority w:val="35"/>
    <w:unhideWhenUsed/>
    <w:qFormat/>
    <w:pPr>
      <w:spacing w:line="276" w:lineRule="auto"/>
    </w:pPr>
    <w:rPr>
      <w:b/>
      <w:bCs/>
      <w:color w:val="4f81bd"/>
      <w:sz w:val="18"/>
      <w:szCs w:val="18"/>
    </w:rPr>
  </w:style>
  <w:style w:type="paragraph" w:styleId="1096" w:customStyle="1">
    <w:name w:val="Footer1"/>
    <w:basedOn w:val="960"/>
    <w:link w:val="1097"/>
    <w:uiPriority w:val="99"/>
    <w:unhideWhenUsed/>
    <w:qFormat/>
    <w:pPr>
      <w:tabs>
        <w:tab w:val="center" w:pos="7143" w:leader="none"/>
        <w:tab w:val="right" w:pos="14287" w:leader="none"/>
      </w:tabs>
    </w:pPr>
  </w:style>
  <w:style w:type="character" w:styleId="1097" w:customStyle="1">
    <w:name w:val="页脚 字符1"/>
    <w:link w:val="1096"/>
    <w:uiPriority w:val="99"/>
    <w:qFormat/>
  </w:style>
  <w:style w:type="paragraph" w:styleId="1098" w:customStyle="1">
    <w:name w:val="Header1"/>
    <w:basedOn w:val="960"/>
    <w:link w:val="1099"/>
    <w:uiPriority w:val="99"/>
    <w:unhideWhenUsed/>
    <w:qFormat/>
    <w:pPr>
      <w:tabs>
        <w:tab w:val="center" w:pos="7143" w:leader="none"/>
        <w:tab w:val="right" w:pos="14287" w:leader="none"/>
      </w:tabs>
    </w:pPr>
  </w:style>
  <w:style w:type="character" w:styleId="1099" w:customStyle="1">
    <w:name w:val="页眉 字符1"/>
    <w:link w:val="1098"/>
    <w:uiPriority w:val="99"/>
    <w:qFormat/>
  </w:style>
  <w:style w:type="paragraph" w:styleId="1100">
    <w:name w:val="List Paragraph"/>
    <w:basedOn w:val="960"/>
    <w:uiPriority w:val="34"/>
    <w:qFormat/>
    <w:pPr>
      <w:contextualSpacing/>
      <w:ind w:left="720"/>
    </w:pPr>
  </w:style>
  <w:style w:type="paragraph" w:styleId="1101">
    <w:name w:val="No Spacing"/>
    <w:uiPriority w:val="1"/>
    <w:qFormat/>
    <w:rPr>
      <w:rFonts w:hint="default" w:ascii="Times New Roman" w:hAnsi="Times New Roman" w:eastAsia="宋体" w:cs="Times New Roman"/>
      <w:lang w:val="en-US" w:eastAsia="zh-CN" w:bidi="ar-SA"/>
    </w:rPr>
  </w:style>
  <w:style w:type="paragraph" w:styleId="1102">
    <w:name w:val="Quote"/>
    <w:basedOn w:val="960"/>
    <w:next w:val="960"/>
    <w:link w:val="1103"/>
    <w:uiPriority w:val="29"/>
    <w:qFormat/>
    <w:pPr>
      <w:ind w:left="720" w:right="720"/>
    </w:pPr>
    <w:rPr>
      <w:i/>
    </w:rPr>
  </w:style>
  <w:style w:type="character" w:styleId="1103" w:customStyle="1">
    <w:name w:val="引用 字符"/>
    <w:link w:val="1102"/>
    <w:uiPriority w:val="29"/>
    <w:qFormat/>
    <w:rPr>
      <w:i/>
    </w:rPr>
  </w:style>
  <w:style w:type="paragraph" w:styleId="1104">
    <w:name w:val="Intense Quote"/>
    <w:basedOn w:val="960"/>
    <w:next w:val="960"/>
    <w:link w:val="11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5" w:customStyle="1">
    <w:name w:val="明显引用 字符"/>
    <w:link w:val="1104"/>
    <w:uiPriority w:val="30"/>
    <w:qFormat/>
    <w:rPr>
      <w:i/>
    </w:rPr>
  </w:style>
  <w:style w:type="character" w:styleId="1106" w:customStyle="1">
    <w:name w:val="Footer Char"/>
    <w:uiPriority w:val="99"/>
    <w:qFormat/>
  </w:style>
  <w:style w:type="table" w:styleId="1107" w:customStyle="1">
    <w:name w:val="Table Grid Light"/>
    <w:uiPriority w:val="59"/>
    <w:qFormat/>
    <w:tblPr>
      <w:tblCellMar>
        <w:left w:w="0" w:type="dxa"/>
        <w:top w:w="0" w:type="dxa"/>
        <w:right w:w="0" w:type="dxa"/>
        <w:bottom w:w="0" w:type="dxa"/>
      </w:tblCellMar>
    </w:tblPr>
  </w:style>
  <w:style w:type="table" w:styleId="1108" w:customStyle="1">
    <w:name w:val="Grid Table 1 Light - Accent 1"/>
    <w:uiPriority w:val="99"/>
    <w:qFormat/>
    <w:tblPr>
      <w:tblCellMar>
        <w:left w:w="0" w:type="dxa"/>
        <w:top w:w="0" w:type="dxa"/>
        <w:right w:w="0" w:type="dxa"/>
        <w:bottom w:w="0" w:type="dxa"/>
      </w:tblCellMar>
    </w:tblPr>
  </w:style>
  <w:style w:type="table" w:styleId="1109" w:customStyle="1">
    <w:name w:val="Grid Table 1 Light - Accent 2"/>
    <w:uiPriority w:val="99"/>
    <w:qFormat/>
    <w:tblPr>
      <w:tblCellMar>
        <w:left w:w="0" w:type="dxa"/>
        <w:top w:w="0" w:type="dxa"/>
        <w:right w:w="0" w:type="dxa"/>
        <w:bottom w:w="0" w:type="dxa"/>
      </w:tblCellMar>
    </w:tblPr>
  </w:style>
  <w:style w:type="table" w:styleId="1110" w:customStyle="1">
    <w:name w:val="Grid Table 1 Light - Accent 3"/>
    <w:uiPriority w:val="99"/>
    <w:qFormat/>
    <w:tblPr>
      <w:tblCellMar>
        <w:left w:w="0" w:type="dxa"/>
        <w:top w:w="0" w:type="dxa"/>
        <w:right w:w="0" w:type="dxa"/>
        <w:bottom w:w="0" w:type="dxa"/>
      </w:tblCellMar>
    </w:tblPr>
  </w:style>
  <w:style w:type="table" w:styleId="1111" w:customStyle="1">
    <w:name w:val="Grid Table 1 Light - Accent 4"/>
    <w:uiPriority w:val="99"/>
    <w:qFormat/>
    <w:tblPr>
      <w:tblCellMar>
        <w:left w:w="0" w:type="dxa"/>
        <w:top w:w="0" w:type="dxa"/>
        <w:right w:w="0" w:type="dxa"/>
        <w:bottom w:w="0" w:type="dxa"/>
      </w:tblCellMar>
    </w:tblPr>
  </w:style>
  <w:style w:type="table" w:styleId="1112" w:customStyle="1">
    <w:name w:val="Grid Table 1 Light - Accent 5"/>
    <w:uiPriority w:val="99"/>
    <w:qFormat/>
    <w:tblPr>
      <w:tblCellMar>
        <w:left w:w="0" w:type="dxa"/>
        <w:top w:w="0" w:type="dxa"/>
        <w:right w:w="0" w:type="dxa"/>
        <w:bottom w:w="0" w:type="dxa"/>
      </w:tblCellMar>
    </w:tblPr>
  </w:style>
  <w:style w:type="table" w:styleId="1113" w:customStyle="1">
    <w:name w:val="Grid Table 1 Light - Accent 6"/>
    <w:uiPriority w:val="99"/>
    <w:qFormat/>
    <w:tblPr>
      <w:tblCellMar>
        <w:left w:w="0" w:type="dxa"/>
        <w:top w:w="0" w:type="dxa"/>
        <w:right w:w="0" w:type="dxa"/>
        <w:bottom w:w="0" w:type="dxa"/>
      </w:tblCellMar>
    </w:tblPr>
  </w:style>
  <w:style w:type="table" w:styleId="1114" w:customStyle="1">
    <w:name w:val="Grid Table 2 - Accent 1"/>
    <w:uiPriority w:val="99"/>
    <w:qFormat/>
    <w:tblPr>
      <w:tblCellMar>
        <w:left w:w="0" w:type="dxa"/>
        <w:top w:w="0" w:type="dxa"/>
        <w:right w:w="0" w:type="dxa"/>
        <w:bottom w:w="0" w:type="dxa"/>
      </w:tblCellMar>
    </w:tblPr>
  </w:style>
  <w:style w:type="table" w:styleId="1115" w:customStyle="1">
    <w:name w:val="Grid Table 2 - Accent 2"/>
    <w:uiPriority w:val="99"/>
    <w:qFormat/>
    <w:tblPr>
      <w:tblCellMar>
        <w:left w:w="0" w:type="dxa"/>
        <w:top w:w="0" w:type="dxa"/>
        <w:right w:w="0" w:type="dxa"/>
        <w:bottom w:w="0" w:type="dxa"/>
      </w:tblCellMar>
    </w:tblPr>
  </w:style>
  <w:style w:type="table" w:styleId="1116" w:customStyle="1">
    <w:name w:val="Grid Table 2 - Accent 3"/>
    <w:uiPriority w:val="99"/>
    <w:qFormat/>
    <w:tblPr>
      <w:tblCellMar>
        <w:left w:w="0" w:type="dxa"/>
        <w:top w:w="0" w:type="dxa"/>
        <w:right w:w="0" w:type="dxa"/>
        <w:bottom w:w="0" w:type="dxa"/>
      </w:tblCellMar>
    </w:tblPr>
  </w:style>
  <w:style w:type="table" w:styleId="1117" w:customStyle="1">
    <w:name w:val="Grid Table 2 - Accent 4"/>
    <w:uiPriority w:val="99"/>
    <w:qFormat/>
    <w:tblPr>
      <w:tblCellMar>
        <w:left w:w="0" w:type="dxa"/>
        <w:top w:w="0" w:type="dxa"/>
        <w:right w:w="0" w:type="dxa"/>
        <w:bottom w:w="0" w:type="dxa"/>
      </w:tblCellMar>
    </w:tblPr>
  </w:style>
  <w:style w:type="table" w:styleId="1118" w:customStyle="1">
    <w:name w:val="Grid Table 2 - Accent 5"/>
    <w:uiPriority w:val="99"/>
    <w:qFormat/>
    <w:tblPr>
      <w:tblCellMar>
        <w:left w:w="0" w:type="dxa"/>
        <w:top w:w="0" w:type="dxa"/>
        <w:right w:w="0" w:type="dxa"/>
        <w:bottom w:w="0" w:type="dxa"/>
      </w:tblCellMar>
    </w:tblPr>
  </w:style>
  <w:style w:type="table" w:styleId="1119" w:customStyle="1">
    <w:name w:val="Grid Table 2 - Accent 6"/>
    <w:uiPriority w:val="99"/>
    <w:qFormat/>
    <w:tblPr>
      <w:tblCellMar>
        <w:left w:w="0" w:type="dxa"/>
        <w:top w:w="0" w:type="dxa"/>
        <w:right w:w="0" w:type="dxa"/>
        <w:bottom w:w="0" w:type="dxa"/>
      </w:tblCellMar>
    </w:tblPr>
  </w:style>
  <w:style w:type="table" w:styleId="1120" w:customStyle="1">
    <w:name w:val="Grid Table 3 - Accent 1"/>
    <w:uiPriority w:val="99"/>
    <w:qFormat/>
    <w:tblPr>
      <w:tblCellMar>
        <w:left w:w="0" w:type="dxa"/>
        <w:top w:w="0" w:type="dxa"/>
        <w:right w:w="0" w:type="dxa"/>
        <w:bottom w:w="0" w:type="dxa"/>
      </w:tblCellMar>
    </w:tblPr>
  </w:style>
  <w:style w:type="table" w:styleId="1121" w:customStyle="1">
    <w:name w:val="Grid Table 3 - Accent 2"/>
    <w:uiPriority w:val="99"/>
    <w:qFormat/>
    <w:tblPr>
      <w:tblCellMar>
        <w:left w:w="0" w:type="dxa"/>
        <w:top w:w="0" w:type="dxa"/>
        <w:right w:w="0" w:type="dxa"/>
        <w:bottom w:w="0" w:type="dxa"/>
      </w:tblCellMar>
    </w:tblPr>
  </w:style>
  <w:style w:type="table" w:styleId="1122" w:customStyle="1">
    <w:name w:val="Grid Table 3 - Accent 3"/>
    <w:uiPriority w:val="99"/>
    <w:qFormat/>
    <w:tblPr>
      <w:tblCellMar>
        <w:left w:w="0" w:type="dxa"/>
        <w:top w:w="0" w:type="dxa"/>
        <w:right w:w="0" w:type="dxa"/>
        <w:bottom w:w="0" w:type="dxa"/>
      </w:tblCellMar>
    </w:tblPr>
  </w:style>
  <w:style w:type="table" w:styleId="1123" w:customStyle="1">
    <w:name w:val="Grid Table 3 - Accent 4"/>
    <w:uiPriority w:val="99"/>
    <w:qFormat/>
    <w:tblPr>
      <w:tblCellMar>
        <w:left w:w="0" w:type="dxa"/>
        <w:top w:w="0" w:type="dxa"/>
        <w:right w:w="0" w:type="dxa"/>
        <w:bottom w:w="0" w:type="dxa"/>
      </w:tblCellMar>
    </w:tblPr>
  </w:style>
  <w:style w:type="table" w:styleId="1124" w:customStyle="1">
    <w:name w:val="Grid Table 3 - Accent 5"/>
    <w:uiPriority w:val="99"/>
    <w:qFormat/>
    <w:tblPr>
      <w:tblCellMar>
        <w:left w:w="0" w:type="dxa"/>
        <w:top w:w="0" w:type="dxa"/>
        <w:right w:w="0" w:type="dxa"/>
        <w:bottom w:w="0" w:type="dxa"/>
      </w:tblCellMar>
    </w:tblPr>
  </w:style>
  <w:style w:type="table" w:styleId="1125" w:customStyle="1">
    <w:name w:val="Grid Table 3 - Accent 6"/>
    <w:uiPriority w:val="99"/>
    <w:qFormat/>
    <w:tblPr>
      <w:tblCellMar>
        <w:left w:w="0" w:type="dxa"/>
        <w:top w:w="0" w:type="dxa"/>
        <w:right w:w="0" w:type="dxa"/>
        <w:bottom w:w="0" w:type="dxa"/>
      </w:tblCellMar>
    </w:tblPr>
  </w:style>
  <w:style w:type="table" w:styleId="1126" w:customStyle="1">
    <w:name w:val="Grid Table 4 - Accent 1"/>
    <w:uiPriority w:val="59"/>
    <w:qFormat/>
    <w:tblPr>
      <w:tblCellMar>
        <w:left w:w="0" w:type="dxa"/>
        <w:top w:w="0" w:type="dxa"/>
        <w:right w:w="0" w:type="dxa"/>
        <w:bottom w:w="0" w:type="dxa"/>
      </w:tblCellMar>
    </w:tblPr>
  </w:style>
  <w:style w:type="table" w:styleId="1127" w:customStyle="1">
    <w:name w:val="Grid Table 4 - Accent 2"/>
    <w:uiPriority w:val="59"/>
    <w:qFormat/>
    <w:tblPr>
      <w:tblCellMar>
        <w:left w:w="0" w:type="dxa"/>
        <w:top w:w="0" w:type="dxa"/>
        <w:right w:w="0" w:type="dxa"/>
        <w:bottom w:w="0" w:type="dxa"/>
      </w:tblCellMar>
    </w:tblPr>
  </w:style>
  <w:style w:type="table" w:styleId="1128" w:customStyle="1">
    <w:name w:val="Grid Table 4 - Accent 3"/>
    <w:uiPriority w:val="59"/>
    <w:qFormat/>
    <w:tblPr>
      <w:tblCellMar>
        <w:left w:w="0" w:type="dxa"/>
        <w:top w:w="0" w:type="dxa"/>
        <w:right w:w="0" w:type="dxa"/>
        <w:bottom w:w="0" w:type="dxa"/>
      </w:tblCellMar>
    </w:tblPr>
  </w:style>
  <w:style w:type="table" w:styleId="1129" w:customStyle="1">
    <w:name w:val="Grid Table 4 - Accent 4"/>
    <w:uiPriority w:val="59"/>
    <w:qFormat/>
    <w:tblPr>
      <w:tblCellMar>
        <w:left w:w="0" w:type="dxa"/>
        <w:top w:w="0" w:type="dxa"/>
        <w:right w:w="0" w:type="dxa"/>
        <w:bottom w:w="0" w:type="dxa"/>
      </w:tblCellMar>
    </w:tblPr>
  </w:style>
  <w:style w:type="table" w:styleId="1130" w:customStyle="1">
    <w:name w:val="Grid Table 4 - Accent 5"/>
    <w:uiPriority w:val="59"/>
    <w:qFormat/>
    <w:tblPr>
      <w:tblCellMar>
        <w:left w:w="0" w:type="dxa"/>
        <w:top w:w="0" w:type="dxa"/>
        <w:right w:w="0" w:type="dxa"/>
        <w:bottom w:w="0" w:type="dxa"/>
      </w:tblCellMar>
    </w:tblPr>
  </w:style>
  <w:style w:type="table" w:styleId="1131" w:customStyle="1">
    <w:name w:val="Grid Table 4 - Accent 6"/>
    <w:uiPriority w:val="59"/>
    <w:qFormat/>
    <w:tblPr>
      <w:tblCellMar>
        <w:left w:w="0" w:type="dxa"/>
        <w:top w:w="0" w:type="dxa"/>
        <w:right w:w="0" w:type="dxa"/>
        <w:bottom w:w="0" w:type="dxa"/>
      </w:tblCellMar>
    </w:tblPr>
  </w:style>
  <w:style w:type="table" w:styleId="1132" w:customStyle="1">
    <w:name w:val="Grid Table 5 Dark- Accent 1"/>
    <w:uiPriority w:val="99"/>
    <w:qFormat/>
    <w:tblPr>
      <w:tblCellMar>
        <w:left w:w="0" w:type="dxa"/>
        <w:top w:w="0" w:type="dxa"/>
        <w:right w:w="0" w:type="dxa"/>
        <w:bottom w:w="0" w:type="dxa"/>
      </w:tblCellMar>
    </w:tblPr>
  </w:style>
  <w:style w:type="table" w:styleId="1133" w:customStyle="1">
    <w:name w:val="Grid Table 5 Dark - Accent 2"/>
    <w:uiPriority w:val="99"/>
    <w:qFormat/>
    <w:tblPr>
      <w:tblCellMar>
        <w:left w:w="0" w:type="dxa"/>
        <w:top w:w="0" w:type="dxa"/>
        <w:right w:w="0" w:type="dxa"/>
        <w:bottom w:w="0" w:type="dxa"/>
      </w:tblCellMar>
    </w:tblPr>
  </w:style>
  <w:style w:type="table" w:styleId="1134" w:customStyle="1">
    <w:name w:val="Grid Table 5 Dark - Accent 3"/>
    <w:uiPriority w:val="99"/>
    <w:qFormat/>
    <w:tblPr>
      <w:tblCellMar>
        <w:left w:w="0" w:type="dxa"/>
        <w:top w:w="0" w:type="dxa"/>
        <w:right w:w="0" w:type="dxa"/>
        <w:bottom w:w="0" w:type="dxa"/>
      </w:tblCellMar>
    </w:tblPr>
  </w:style>
  <w:style w:type="table" w:styleId="1135" w:customStyle="1">
    <w:name w:val="Grid Table 5 Dark- Accent 4"/>
    <w:uiPriority w:val="99"/>
    <w:qFormat/>
    <w:tblPr>
      <w:tblCellMar>
        <w:left w:w="0" w:type="dxa"/>
        <w:top w:w="0" w:type="dxa"/>
        <w:right w:w="0" w:type="dxa"/>
        <w:bottom w:w="0" w:type="dxa"/>
      </w:tblCellMar>
    </w:tblPr>
  </w:style>
  <w:style w:type="table" w:styleId="1136" w:customStyle="1">
    <w:name w:val="Grid Table 5 Dark - Accent 5"/>
    <w:uiPriority w:val="99"/>
    <w:qFormat/>
    <w:tblPr>
      <w:tblCellMar>
        <w:left w:w="0" w:type="dxa"/>
        <w:top w:w="0" w:type="dxa"/>
        <w:right w:w="0" w:type="dxa"/>
        <w:bottom w:w="0" w:type="dxa"/>
      </w:tblCellMar>
    </w:tblPr>
  </w:style>
  <w:style w:type="table" w:styleId="1137" w:customStyle="1">
    <w:name w:val="Grid Table 5 Dark - Accent 6"/>
    <w:uiPriority w:val="99"/>
    <w:qFormat/>
    <w:tblPr>
      <w:tblCellMar>
        <w:left w:w="0" w:type="dxa"/>
        <w:top w:w="0" w:type="dxa"/>
        <w:right w:w="0" w:type="dxa"/>
        <w:bottom w:w="0" w:type="dxa"/>
      </w:tblCellMar>
    </w:tblPr>
  </w:style>
  <w:style w:type="table" w:styleId="1138" w:customStyle="1">
    <w:name w:val="Grid Table 6 Colorful - Accent 1"/>
    <w:uiPriority w:val="99"/>
    <w:qFormat/>
    <w:tblPr>
      <w:tblCellMar>
        <w:left w:w="0" w:type="dxa"/>
        <w:top w:w="0" w:type="dxa"/>
        <w:right w:w="0" w:type="dxa"/>
        <w:bottom w:w="0" w:type="dxa"/>
      </w:tblCellMar>
    </w:tblPr>
  </w:style>
  <w:style w:type="table" w:styleId="1139" w:customStyle="1">
    <w:name w:val="Grid Table 6 Colorful - Accent 2"/>
    <w:uiPriority w:val="99"/>
    <w:qFormat/>
    <w:tblPr>
      <w:tblCellMar>
        <w:left w:w="0" w:type="dxa"/>
        <w:top w:w="0" w:type="dxa"/>
        <w:right w:w="0" w:type="dxa"/>
        <w:bottom w:w="0" w:type="dxa"/>
      </w:tblCellMar>
    </w:tblPr>
  </w:style>
  <w:style w:type="table" w:styleId="1140" w:customStyle="1">
    <w:name w:val="Grid Table 6 Colorful - Accent 3"/>
    <w:uiPriority w:val="99"/>
    <w:qFormat/>
    <w:tblPr>
      <w:tblCellMar>
        <w:left w:w="0" w:type="dxa"/>
        <w:top w:w="0" w:type="dxa"/>
        <w:right w:w="0" w:type="dxa"/>
        <w:bottom w:w="0" w:type="dxa"/>
      </w:tblCellMar>
    </w:tblPr>
  </w:style>
  <w:style w:type="table" w:styleId="1141" w:customStyle="1">
    <w:name w:val="Grid Table 6 Colorful - Accent 4"/>
    <w:uiPriority w:val="99"/>
    <w:qFormat/>
    <w:tblPr>
      <w:tblCellMar>
        <w:left w:w="0" w:type="dxa"/>
        <w:top w:w="0" w:type="dxa"/>
        <w:right w:w="0" w:type="dxa"/>
        <w:bottom w:w="0" w:type="dxa"/>
      </w:tblCellMar>
    </w:tblPr>
  </w:style>
  <w:style w:type="table" w:styleId="1142" w:customStyle="1">
    <w:name w:val="Grid Table 6 Colorful - Accent 5"/>
    <w:uiPriority w:val="99"/>
    <w:qFormat/>
    <w:tblPr>
      <w:tblCellMar>
        <w:left w:w="0" w:type="dxa"/>
        <w:top w:w="0" w:type="dxa"/>
        <w:right w:w="0" w:type="dxa"/>
        <w:bottom w:w="0" w:type="dxa"/>
      </w:tblCellMar>
    </w:tblPr>
  </w:style>
  <w:style w:type="table" w:styleId="1143" w:customStyle="1">
    <w:name w:val="Grid Table 6 Colorful - Accent 6"/>
    <w:uiPriority w:val="99"/>
    <w:qFormat/>
    <w:tblPr>
      <w:tblCellMar>
        <w:left w:w="0" w:type="dxa"/>
        <w:top w:w="0" w:type="dxa"/>
        <w:right w:w="0" w:type="dxa"/>
        <w:bottom w:w="0" w:type="dxa"/>
      </w:tblCellMar>
    </w:tblPr>
  </w:style>
  <w:style w:type="table" w:styleId="1144" w:customStyle="1">
    <w:name w:val="Grid Table 7 Colorful - Accent 1"/>
    <w:uiPriority w:val="99"/>
    <w:qFormat/>
    <w:tblPr>
      <w:tblCellMar>
        <w:left w:w="0" w:type="dxa"/>
        <w:top w:w="0" w:type="dxa"/>
        <w:right w:w="0" w:type="dxa"/>
        <w:bottom w:w="0" w:type="dxa"/>
      </w:tblCellMar>
    </w:tblPr>
  </w:style>
  <w:style w:type="table" w:styleId="1145" w:customStyle="1">
    <w:name w:val="Grid Table 7 Colorful - Accent 2"/>
    <w:uiPriority w:val="99"/>
    <w:qFormat/>
    <w:tblPr>
      <w:tblCellMar>
        <w:left w:w="0" w:type="dxa"/>
        <w:top w:w="0" w:type="dxa"/>
        <w:right w:w="0" w:type="dxa"/>
        <w:bottom w:w="0" w:type="dxa"/>
      </w:tblCellMar>
    </w:tblPr>
  </w:style>
  <w:style w:type="table" w:styleId="1146" w:customStyle="1">
    <w:name w:val="Grid Table 7 Colorful - Accent 3"/>
    <w:uiPriority w:val="99"/>
    <w:qFormat/>
    <w:tblPr>
      <w:tblCellMar>
        <w:left w:w="0" w:type="dxa"/>
        <w:top w:w="0" w:type="dxa"/>
        <w:right w:w="0" w:type="dxa"/>
        <w:bottom w:w="0" w:type="dxa"/>
      </w:tblCellMar>
    </w:tblPr>
  </w:style>
  <w:style w:type="table" w:styleId="1147" w:customStyle="1">
    <w:name w:val="Grid Table 7 Colorful - Accent 4"/>
    <w:uiPriority w:val="99"/>
    <w:qFormat/>
    <w:tblPr>
      <w:tblCellMar>
        <w:left w:w="0" w:type="dxa"/>
        <w:top w:w="0" w:type="dxa"/>
        <w:right w:w="0" w:type="dxa"/>
        <w:bottom w:w="0" w:type="dxa"/>
      </w:tblCellMar>
    </w:tblPr>
  </w:style>
  <w:style w:type="table" w:styleId="1148" w:customStyle="1">
    <w:name w:val="Grid Table 7 Colorful - Accent 5"/>
    <w:uiPriority w:val="99"/>
    <w:qFormat/>
    <w:tblPr>
      <w:tblCellMar>
        <w:left w:w="0" w:type="dxa"/>
        <w:top w:w="0" w:type="dxa"/>
        <w:right w:w="0" w:type="dxa"/>
        <w:bottom w:w="0" w:type="dxa"/>
      </w:tblCellMar>
    </w:tblPr>
  </w:style>
  <w:style w:type="table" w:styleId="1149" w:customStyle="1">
    <w:name w:val="Grid Table 7 Colorful - Accent 6"/>
    <w:uiPriority w:val="99"/>
    <w:qFormat/>
    <w:tblPr>
      <w:tblCellMar>
        <w:left w:w="0" w:type="dxa"/>
        <w:top w:w="0" w:type="dxa"/>
        <w:right w:w="0" w:type="dxa"/>
        <w:bottom w:w="0" w:type="dxa"/>
      </w:tblCellMar>
    </w:tblPr>
  </w:style>
  <w:style w:type="table" w:styleId="1150" w:customStyle="1">
    <w:name w:val="List Table 1 Light - Accent 1"/>
    <w:uiPriority w:val="99"/>
    <w:qFormat/>
    <w:tblPr>
      <w:tblCellMar>
        <w:left w:w="0" w:type="dxa"/>
        <w:top w:w="0" w:type="dxa"/>
        <w:right w:w="0" w:type="dxa"/>
        <w:bottom w:w="0" w:type="dxa"/>
      </w:tblCellMar>
    </w:tblPr>
  </w:style>
  <w:style w:type="table" w:styleId="1151" w:customStyle="1">
    <w:name w:val="List Table 1 Light - Accent 2"/>
    <w:uiPriority w:val="99"/>
    <w:qFormat/>
    <w:tblPr>
      <w:tblCellMar>
        <w:left w:w="0" w:type="dxa"/>
        <w:top w:w="0" w:type="dxa"/>
        <w:right w:w="0" w:type="dxa"/>
        <w:bottom w:w="0" w:type="dxa"/>
      </w:tblCellMar>
    </w:tblPr>
  </w:style>
  <w:style w:type="table" w:styleId="1152" w:customStyle="1">
    <w:name w:val="List Table 1 Light - Accent 3"/>
    <w:uiPriority w:val="99"/>
    <w:qFormat/>
    <w:tblPr>
      <w:tblCellMar>
        <w:left w:w="0" w:type="dxa"/>
        <w:top w:w="0" w:type="dxa"/>
        <w:right w:w="0" w:type="dxa"/>
        <w:bottom w:w="0" w:type="dxa"/>
      </w:tblCellMar>
    </w:tblPr>
  </w:style>
  <w:style w:type="table" w:styleId="1153" w:customStyle="1">
    <w:name w:val="List Table 1 Light - Accent 4"/>
    <w:uiPriority w:val="99"/>
    <w:qFormat/>
    <w:tblPr>
      <w:tblCellMar>
        <w:left w:w="0" w:type="dxa"/>
        <w:top w:w="0" w:type="dxa"/>
        <w:right w:w="0" w:type="dxa"/>
        <w:bottom w:w="0" w:type="dxa"/>
      </w:tblCellMar>
    </w:tblPr>
  </w:style>
  <w:style w:type="table" w:styleId="1154" w:customStyle="1">
    <w:name w:val="List Table 1 Light - Accent 5"/>
    <w:uiPriority w:val="99"/>
    <w:qFormat/>
    <w:tblPr>
      <w:tblCellMar>
        <w:left w:w="0" w:type="dxa"/>
        <w:top w:w="0" w:type="dxa"/>
        <w:right w:w="0" w:type="dxa"/>
        <w:bottom w:w="0" w:type="dxa"/>
      </w:tblCellMar>
    </w:tblPr>
  </w:style>
  <w:style w:type="table" w:styleId="1155" w:customStyle="1">
    <w:name w:val="List Table 1 Light - Accent 6"/>
    <w:uiPriority w:val="99"/>
    <w:qFormat/>
    <w:tblPr>
      <w:tblCellMar>
        <w:left w:w="0" w:type="dxa"/>
        <w:top w:w="0" w:type="dxa"/>
        <w:right w:w="0" w:type="dxa"/>
        <w:bottom w:w="0" w:type="dxa"/>
      </w:tblCellMar>
    </w:tblPr>
  </w:style>
  <w:style w:type="table" w:styleId="1156" w:customStyle="1">
    <w:name w:val="List Table 2 - Accent 1"/>
    <w:uiPriority w:val="99"/>
    <w:qFormat/>
    <w:tblPr>
      <w:tblCellMar>
        <w:left w:w="0" w:type="dxa"/>
        <w:top w:w="0" w:type="dxa"/>
        <w:right w:w="0" w:type="dxa"/>
        <w:bottom w:w="0" w:type="dxa"/>
      </w:tblCellMar>
    </w:tblPr>
  </w:style>
  <w:style w:type="table" w:styleId="1157" w:customStyle="1">
    <w:name w:val="List Table 2 - Accent 2"/>
    <w:uiPriority w:val="99"/>
    <w:qFormat/>
    <w:tblPr>
      <w:tblCellMar>
        <w:left w:w="0" w:type="dxa"/>
        <w:top w:w="0" w:type="dxa"/>
        <w:right w:w="0" w:type="dxa"/>
        <w:bottom w:w="0" w:type="dxa"/>
      </w:tblCellMar>
    </w:tblPr>
  </w:style>
  <w:style w:type="table" w:styleId="1158" w:customStyle="1">
    <w:name w:val="List Table 2 - Accent 3"/>
    <w:uiPriority w:val="99"/>
    <w:qFormat/>
    <w:tblPr>
      <w:tblCellMar>
        <w:left w:w="0" w:type="dxa"/>
        <w:top w:w="0" w:type="dxa"/>
        <w:right w:w="0" w:type="dxa"/>
        <w:bottom w:w="0" w:type="dxa"/>
      </w:tblCellMar>
    </w:tblPr>
  </w:style>
  <w:style w:type="table" w:styleId="1159" w:customStyle="1">
    <w:name w:val="List Table 2 - Accent 4"/>
    <w:uiPriority w:val="99"/>
    <w:qFormat/>
    <w:tblPr>
      <w:tblCellMar>
        <w:left w:w="0" w:type="dxa"/>
        <w:top w:w="0" w:type="dxa"/>
        <w:right w:w="0" w:type="dxa"/>
        <w:bottom w:w="0" w:type="dxa"/>
      </w:tblCellMar>
    </w:tblPr>
  </w:style>
  <w:style w:type="table" w:styleId="1160" w:customStyle="1">
    <w:name w:val="List Table 2 - Accent 5"/>
    <w:uiPriority w:val="99"/>
    <w:qFormat/>
    <w:tblPr>
      <w:tblCellMar>
        <w:left w:w="0" w:type="dxa"/>
        <w:top w:w="0" w:type="dxa"/>
        <w:right w:w="0" w:type="dxa"/>
        <w:bottom w:w="0" w:type="dxa"/>
      </w:tblCellMar>
    </w:tblPr>
  </w:style>
  <w:style w:type="table" w:styleId="1161" w:customStyle="1">
    <w:name w:val="List Table 2 - Accent 6"/>
    <w:uiPriority w:val="99"/>
    <w:qFormat/>
    <w:tblPr>
      <w:tblCellMar>
        <w:left w:w="0" w:type="dxa"/>
        <w:top w:w="0" w:type="dxa"/>
        <w:right w:w="0" w:type="dxa"/>
        <w:bottom w:w="0" w:type="dxa"/>
      </w:tblCellMar>
    </w:tblPr>
  </w:style>
  <w:style w:type="table" w:styleId="1162" w:customStyle="1">
    <w:name w:val="List Table 3 - Accent 1"/>
    <w:uiPriority w:val="99"/>
    <w:qFormat/>
    <w:tblPr>
      <w:tblCellMar>
        <w:left w:w="0" w:type="dxa"/>
        <w:top w:w="0" w:type="dxa"/>
        <w:right w:w="0" w:type="dxa"/>
        <w:bottom w:w="0" w:type="dxa"/>
      </w:tblCellMar>
    </w:tblPr>
  </w:style>
  <w:style w:type="table" w:styleId="1163" w:customStyle="1">
    <w:name w:val="List Table 3 - Accent 2"/>
    <w:uiPriority w:val="99"/>
    <w:qFormat/>
    <w:tblPr>
      <w:tblCellMar>
        <w:left w:w="0" w:type="dxa"/>
        <w:top w:w="0" w:type="dxa"/>
        <w:right w:w="0" w:type="dxa"/>
        <w:bottom w:w="0" w:type="dxa"/>
      </w:tblCellMar>
    </w:tblPr>
  </w:style>
  <w:style w:type="table" w:styleId="1164" w:customStyle="1">
    <w:name w:val="List Table 3 - Accent 3"/>
    <w:uiPriority w:val="99"/>
    <w:qFormat/>
    <w:tblPr>
      <w:tblCellMar>
        <w:left w:w="0" w:type="dxa"/>
        <w:top w:w="0" w:type="dxa"/>
        <w:right w:w="0" w:type="dxa"/>
        <w:bottom w:w="0" w:type="dxa"/>
      </w:tblCellMar>
    </w:tblPr>
  </w:style>
  <w:style w:type="table" w:styleId="1165" w:customStyle="1">
    <w:name w:val="List Table 3 - Accent 4"/>
    <w:uiPriority w:val="99"/>
    <w:qFormat/>
    <w:tblPr>
      <w:tblCellMar>
        <w:left w:w="0" w:type="dxa"/>
        <w:top w:w="0" w:type="dxa"/>
        <w:right w:w="0" w:type="dxa"/>
        <w:bottom w:w="0" w:type="dxa"/>
      </w:tblCellMar>
    </w:tblPr>
  </w:style>
  <w:style w:type="table" w:styleId="1166" w:customStyle="1">
    <w:name w:val="List Table 3 - Accent 5"/>
    <w:uiPriority w:val="99"/>
    <w:qFormat/>
    <w:tblPr>
      <w:tblCellMar>
        <w:left w:w="0" w:type="dxa"/>
        <w:top w:w="0" w:type="dxa"/>
        <w:right w:w="0" w:type="dxa"/>
        <w:bottom w:w="0" w:type="dxa"/>
      </w:tblCellMar>
    </w:tblPr>
  </w:style>
  <w:style w:type="table" w:styleId="1167" w:customStyle="1">
    <w:name w:val="List Table 3 - Accent 6"/>
    <w:uiPriority w:val="99"/>
    <w:qFormat/>
    <w:tblPr>
      <w:tblCellMar>
        <w:left w:w="0" w:type="dxa"/>
        <w:top w:w="0" w:type="dxa"/>
        <w:right w:w="0" w:type="dxa"/>
        <w:bottom w:w="0" w:type="dxa"/>
      </w:tblCellMar>
    </w:tblPr>
  </w:style>
  <w:style w:type="table" w:styleId="1168" w:customStyle="1">
    <w:name w:val="List Table 4 - Accent 1"/>
    <w:uiPriority w:val="99"/>
    <w:qFormat/>
    <w:tblPr>
      <w:tblCellMar>
        <w:left w:w="0" w:type="dxa"/>
        <w:top w:w="0" w:type="dxa"/>
        <w:right w:w="0" w:type="dxa"/>
        <w:bottom w:w="0" w:type="dxa"/>
      </w:tblCellMar>
    </w:tblPr>
  </w:style>
  <w:style w:type="table" w:styleId="1169" w:customStyle="1">
    <w:name w:val="List Table 4 - Accent 2"/>
    <w:uiPriority w:val="99"/>
    <w:qFormat/>
    <w:tblPr>
      <w:tblCellMar>
        <w:left w:w="0" w:type="dxa"/>
        <w:top w:w="0" w:type="dxa"/>
        <w:right w:w="0" w:type="dxa"/>
        <w:bottom w:w="0" w:type="dxa"/>
      </w:tblCellMar>
    </w:tblPr>
  </w:style>
  <w:style w:type="table" w:styleId="1170" w:customStyle="1">
    <w:name w:val="List Table 4 - Accent 3"/>
    <w:uiPriority w:val="99"/>
    <w:qFormat/>
    <w:tblPr>
      <w:tblCellMar>
        <w:left w:w="0" w:type="dxa"/>
        <w:top w:w="0" w:type="dxa"/>
        <w:right w:w="0" w:type="dxa"/>
        <w:bottom w:w="0" w:type="dxa"/>
      </w:tblCellMar>
    </w:tblPr>
  </w:style>
  <w:style w:type="table" w:styleId="1171" w:customStyle="1">
    <w:name w:val="List Table 4 - Accent 4"/>
    <w:uiPriority w:val="99"/>
    <w:qFormat/>
    <w:tblPr>
      <w:tblCellMar>
        <w:left w:w="0" w:type="dxa"/>
        <w:top w:w="0" w:type="dxa"/>
        <w:right w:w="0" w:type="dxa"/>
        <w:bottom w:w="0" w:type="dxa"/>
      </w:tblCellMar>
    </w:tblPr>
  </w:style>
  <w:style w:type="table" w:styleId="1172" w:customStyle="1">
    <w:name w:val="List Table 4 - Accent 5"/>
    <w:uiPriority w:val="99"/>
    <w:qFormat/>
    <w:tblPr>
      <w:tblCellMar>
        <w:left w:w="0" w:type="dxa"/>
        <w:top w:w="0" w:type="dxa"/>
        <w:right w:w="0" w:type="dxa"/>
        <w:bottom w:w="0" w:type="dxa"/>
      </w:tblCellMar>
    </w:tblPr>
  </w:style>
  <w:style w:type="table" w:styleId="1173" w:customStyle="1">
    <w:name w:val="List Table 4 - Accent 6"/>
    <w:uiPriority w:val="99"/>
    <w:qFormat/>
    <w:tblPr>
      <w:tblCellMar>
        <w:left w:w="0" w:type="dxa"/>
        <w:top w:w="0" w:type="dxa"/>
        <w:right w:w="0" w:type="dxa"/>
        <w:bottom w:w="0" w:type="dxa"/>
      </w:tblCellMar>
    </w:tblPr>
  </w:style>
  <w:style w:type="table" w:styleId="1174" w:customStyle="1">
    <w:name w:val="List Table 5 Dark - Accent 1"/>
    <w:uiPriority w:val="99"/>
    <w:qFormat/>
    <w:tblPr>
      <w:tblCellMar>
        <w:left w:w="0" w:type="dxa"/>
        <w:top w:w="0" w:type="dxa"/>
        <w:right w:w="0" w:type="dxa"/>
        <w:bottom w:w="0" w:type="dxa"/>
      </w:tblCellMar>
    </w:tblPr>
  </w:style>
  <w:style w:type="table" w:styleId="1175" w:customStyle="1">
    <w:name w:val="List Table 5 Dark - Accent 2"/>
    <w:uiPriority w:val="99"/>
    <w:qFormat/>
    <w:tblPr>
      <w:tblCellMar>
        <w:left w:w="0" w:type="dxa"/>
        <w:top w:w="0" w:type="dxa"/>
        <w:right w:w="0" w:type="dxa"/>
        <w:bottom w:w="0" w:type="dxa"/>
      </w:tblCellMar>
    </w:tblPr>
  </w:style>
  <w:style w:type="table" w:styleId="1176" w:customStyle="1">
    <w:name w:val="List Table 5 Dark - Accent 3"/>
    <w:uiPriority w:val="99"/>
    <w:qFormat/>
    <w:tblPr>
      <w:tblCellMar>
        <w:left w:w="0" w:type="dxa"/>
        <w:top w:w="0" w:type="dxa"/>
        <w:right w:w="0" w:type="dxa"/>
        <w:bottom w:w="0" w:type="dxa"/>
      </w:tblCellMar>
    </w:tblPr>
  </w:style>
  <w:style w:type="table" w:styleId="1177" w:customStyle="1">
    <w:name w:val="List Table 5 Dark - Accent 4"/>
    <w:uiPriority w:val="99"/>
    <w:qFormat/>
    <w:tblPr>
      <w:tblCellMar>
        <w:left w:w="0" w:type="dxa"/>
        <w:top w:w="0" w:type="dxa"/>
        <w:right w:w="0" w:type="dxa"/>
        <w:bottom w:w="0" w:type="dxa"/>
      </w:tblCellMar>
    </w:tblPr>
  </w:style>
  <w:style w:type="table" w:styleId="1178" w:customStyle="1">
    <w:name w:val="List Table 5 Dark - Accent 5"/>
    <w:uiPriority w:val="99"/>
    <w:qFormat/>
    <w:tblPr>
      <w:tblCellMar>
        <w:left w:w="0" w:type="dxa"/>
        <w:top w:w="0" w:type="dxa"/>
        <w:right w:w="0" w:type="dxa"/>
        <w:bottom w:w="0" w:type="dxa"/>
      </w:tblCellMar>
    </w:tblPr>
  </w:style>
  <w:style w:type="table" w:styleId="1179" w:customStyle="1">
    <w:name w:val="List Table 5 Dark - Accent 6"/>
    <w:uiPriority w:val="99"/>
    <w:qFormat/>
    <w:tblPr>
      <w:tblCellMar>
        <w:left w:w="0" w:type="dxa"/>
        <w:top w:w="0" w:type="dxa"/>
        <w:right w:w="0" w:type="dxa"/>
        <w:bottom w:w="0" w:type="dxa"/>
      </w:tblCellMar>
    </w:tblPr>
  </w:style>
  <w:style w:type="table" w:styleId="1180" w:customStyle="1">
    <w:name w:val="List Table 6 Colorful - Accent 1"/>
    <w:uiPriority w:val="99"/>
    <w:qFormat/>
    <w:tblPr>
      <w:tblCellMar>
        <w:left w:w="0" w:type="dxa"/>
        <w:top w:w="0" w:type="dxa"/>
        <w:right w:w="0" w:type="dxa"/>
        <w:bottom w:w="0" w:type="dxa"/>
      </w:tblCellMar>
    </w:tblPr>
  </w:style>
  <w:style w:type="table" w:styleId="1181" w:customStyle="1">
    <w:name w:val="List Table 6 Colorful - Accent 2"/>
    <w:uiPriority w:val="99"/>
    <w:qFormat/>
    <w:tblPr>
      <w:tblCellMar>
        <w:left w:w="0" w:type="dxa"/>
        <w:top w:w="0" w:type="dxa"/>
        <w:right w:w="0" w:type="dxa"/>
        <w:bottom w:w="0" w:type="dxa"/>
      </w:tblCellMar>
    </w:tblPr>
  </w:style>
  <w:style w:type="table" w:styleId="1182" w:customStyle="1">
    <w:name w:val="List Table 6 Colorful - Accent 3"/>
    <w:uiPriority w:val="99"/>
    <w:qFormat/>
    <w:tblPr>
      <w:tblCellMar>
        <w:left w:w="0" w:type="dxa"/>
        <w:top w:w="0" w:type="dxa"/>
        <w:right w:w="0" w:type="dxa"/>
        <w:bottom w:w="0" w:type="dxa"/>
      </w:tblCellMar>
    </w:tblPr>
  </w:style>
  <w:style w:type="table" w:styleId="1183" w:customStyle="1">
    <w:name w:val="List Table 6 Colorful - Accent 4"/>
    <w:uiPriority w:val="99"/>
    <w:qFormat/>
    <w:tblPr>
      <w:tblCellMar>
        <w:left w:w="0" w:type="dxa"/>
        <w:top w:w="0" w:type="dxa"/>
        <w:right w:w="0" w:type="dxa"/>
        <w:bottom w:w="0" w:type="dxa"/>
      </w:tblCellMar>
    </w:tblPr>
  </w:style>
  <w:style w:type="table" w:styleId="1184" w:customStyle="1">
    <w:name w:val="List Table 6 Colorful - Accent 5"/>
    <w:uiPriority w:val="99"/>
    <w:qFormat/>
    <w:tblPr>
      <w:tblCellMar>
        <w:left w:w="0" w:type="dxa"/>
        <w:top w:w="0" w:type="dxa"/>
        <w:right w:w="0" w:type="dxa"/>
        <w:bottom w:w="0" w:type="dxa"/>
      </w:tblCellMar>
    </w:tblPr>
  </w:style>
  <w:style w:type="table" w:styleId="1185" w:customStyle="1">
    <w:name w:val="List Table 6 Colorful - Accent 6"/>
    <w:uiPriority w:val="99"/>
    <w:qFormat/>
    <w:tblPr>
      <w:tblCellMar>
        <w:left w:w="0" w:type="dxa"/>
        <w:top w:w="0" w:type="dxa"/>
        <w:right w:w="0" w:type="dxa"/>
        <w:bottom w:w="0" w:type="dxa"/>
      </w:tblCellMar>
    </w:tblPr>
  </w:style>
  <w:style w:type="table" w:styleId="1186" w:customStyle="1">
    <w:name w:val="List Table 7 Colorful - Accent 1"/>
    <w:uiPriority w:val="99"/>
    <w:qFormat/>
    <w:tblPr>
      <w:tblCellMar>
        <w:left w:w="0" w:type="dxa"/>
        <w:top w:w="0" w:type="dxa"/>
        <w:right w:w="0" w:type="dxa"/>
        <w:bottom w:w="0" w:type="dxa"/>
      </w:tblCellMar>
    </w:tblPr>
  </w:style>
  <w:style w:type="table" w:styleId="1187" w:customStyle="1">
    <w:name w:val="List Table 7 Colorful - Accent 2"/>
    <w:uiPriority w:val="99"/>
    <w:qFormat/>
    <w:tblPr>
      <w:tblCellMar>
        <w:left w:w="0" w:type="dxa"/>
        <w:top w:w="0" w:type="dxa"/>
        <w:right w:w="0" w:type="dxa"/>
        <w:bottom w:w="0" w:type="dxa"/>
      </w:tblCellMar>
    </w:tblPr>
  </w:style>
  <w:style w:type="table" w:styleId="1188" w:customStyle="1">
    <w:name w:val="List Table 7 Colorful - Accent 3"/>
    <w:uiPriority w:val="99"/>
    <w:qFormat/>
    <w:tblPr>
      <w:tblCellMar>
        <w:left w:w="0" w:type="dxa"/>
        <w:top w:w="0" w:type="dxa"/>
        <w:right w:w="0" w:type="dxa"/>
        <w:bottom w:w="0" w:type="dxa"/>
      </w:tblCellMar>
    </w:tblPr>
  </w:style>
  <w:style w:type="table" w:styleId="1189" w:customStyle="1">
    <w:name w:val="List Table 7 Colorful - Accent 4"/>
    <w:uiPriority w:val="99"/>
    <w:qFormat/>
    <w:tblPr>
      <w:tblCellMar>
        <w:left w:w="0" w:type="dxa"/>
        <w:top w:w="0" w:type="dxa"/>
        <w:right w:w="0" w:type="dxa"/>
        <w:bottom w:w="0" w:type="dxa"/>
      </w:tblCellMar>
    </w:tblPr>
  </w:style>
  <w:style w:type="table" w:styleId="1190" w:customStyle="1">
    <w:name w:val="List Table 7 Colorful - Accent 5"/>
    <w:uiPriority w:val="99"/>
    <w:qFormat/>
    <w:tblPr>
      <w:tblCellMar>
        <w:left w:w="0" w:type="dxa"/>
        <w:top w:w="0" w:type="dxa"/>
        <w:right w:w="0" w:type="dxa"/>
        <w:bottom w:w="0" w:type="dxa"/>
      </w:tblCellMar>
    </w:tblPr>
  </w:style>
  <w:style w:type="table" w:styleId="1191" w:customStyle="1">
    <w:name w:val="List Table 7 Colorful - Accent 6"/>
    <w:uiPriority w:val="99"/>
    <w:qFormat/>
    <w:tblPr>
      <w:tblCellMar>
        <w:left w:w="0" w:type="dxa"/>
        <w:top w:w="0" w:type="dxa"/>
        <w:right w:w="0" w:type="dxa"/>
        <w:bottom w:w="0" w:type="dxa"/>
      </w:tblCellMar>
    </w:tblPr>
  </w:style>
  <w:style w:type="table" w:styleId="1192" w:customStyle="1">
    <w:name w:val="Lined - Accent"/>
    <w:uiPriority w:val="99"/>
    <w:qFormat/>
    <w:rPr>
      <w:color w:val="404040"/>
    </w:rPr>
    <w:tblPr>
      <w:tblCellMar>
        <w:left w:w="0" w:type="dxa"/>
        <w:top w:w="0" w:type="dxa"/>
        <w:right w:w="0" w:type="dxa"/>
        <w:bottom w:w="0" w:type="dxa"/>
      </w:tblCellMar>
    </w:tblPr>
  </w:style>
  <w:style w:type="table" w:styleId="1193" w:customStyle="1">
    <w:name w:val="Lined - Accent 1"/>
    <w:uiPriority w:val="99"/>
    <w:qFormat/>
    <w:rPr>
      <w:color w:val="404040"/>
    </w:rPr>
    <w:tblPr>
      <w:tblCellMar>
        <w:left w:w="0" w:type="dxa"/>
        <w:top w:w="0" w:type="dxa"/>
        <w:right w:w="0" w:type="dxa"/>
        <w:bottom w:w="0" w:type="dxa"/>
      </w:tblCellMar>
    </w:tblPr>
  </w:style>
  <w:style w:type="table" w:styleId="1194" w:customStyle="1">
    <w:name w:val="Lined - Accent 2"/>
    <w:uiPriority w:val="99"/>
    <w:qFormat/>
    <w:rPr>
      <w:color w:val="404040"/>
    </w:rPr>
    <w:tblPr>
      <w:tblCellMar>
        <w:left w:w="0" w:type="dxa"/>
        <w:top w:w="0" w:type="dxa"/>
        <w:right w:w="0" w:type="dxa"/>
        <w:bottom w:w="0" w:type="dxa"/>
      </w:tblCellMar>
    </w:tblPr>
  </w:style>
  <w:style w:type="table" w:styleId="1195" w:customStyle="1">
    <w:name w:val="Lined - Accent 3"/>
    <w:uiPriority w:val="99"/>
    <w:qFormat/>
    <w:rPr>
      <w:color w:val="404040"/>
    </w:rPr>
    <w:tblPr>
      <w:tblCellMar>
        <w:left w:w="0" w:type="dxa"/>
        <w:top w:w="0" w:type="dxa"/>
        <w:right w:w="0" w:type="dxa"/>
        <w:bottom w:w="0" w:type="dxa"/>
      </w:tblCellMar>
    </w:tblPr>
  </w:style>
  <w:style w:type="table" w:styleId="1196" w:customStyle="1">
    <w:name w:val="Lined - Accent 4"/>
    <w:uiPriority w:val="99"/>
    <w:qFormat/>
    <w:rPr>
      <w:color w:val="404040"/>
    </w:rPr>
    <w:tblPr>
      <w:tblCellMar>
        <w:left w:w="0" w:type="dxa"/>
        <w:top w:w="0" w:type="dxa"/>
        <w:right w:w="0" w:type="dxa"/>
        <w:bottom w:w="0" w:type="dxa"/>
      </w:tblCellMar>
    </w:tblPr>
  </w:style>
  <w:style w:type="table" w:styleId="1197" w:customStyle="1">
    <w:name w:val="Lined - Accent 5"/>
    <w:uiPriority w:val="99"/>
    <w:qFormat/>
    <w:rPr>
      <w:color w:val="404040"/>
    </w:rPr>
    <w:tblPr>
      <w:tblCellMar>
        <w:left w:w="0" w:type="dxa"/>
        <w:top w:w="0" w:type="dxa"/>
        <w:right w:w="0" w:type="dxa"/>
        <w:bottom w:w="0" w:type="dxa"/>
      </w:tblCellMar>
    </w:tblPr>
  </w:style>
  <w:style w:type="table" w:styleId="1198" w:customStyle="1">
    <w:name w:val="Lined - Accent 6"/>
    <w:uiPriority w:val="99"/>
    <w:qFormat/>
    <w:rPr>
      <w:color w:val="404040"/>
    </w:rPr>
    <w:tblPr>
      <w:tblCellMar>
        <w:left w:w="0" w:type="dxa"/>
        <w:top w:w="0" w:type="dxa"/>
        <w:right w:w="0" w:type="dxa"/>
        <w:bottom w:w="0" w:type="dxa"/>
      </w:tblCellMar>
    </w:tblPr>
  </w:style>
  <w:style w:type="table" w:styleId="1199" w:customStyle="1">
    <w:name w:val="Bordered &amp; Lined - Accent"/>
    <w:uiPriority w:val="99"/>
    <w:qFormat/>
    <w:rPr>
      <w:color w:val="404040"/>
    </w:rPr>
    <w:tblPr>
      <w:tblCellMar>
        <w:left w:w="0" w:type="dxa"/>
        <w:top w:w="0" w:type="dxa"/>
        <w:right w:w="0" w:type="dxa"/>
        <w:bottom w:w="0" w:type="dxa"/>
      </w:tblCellMar>
    </w:tblPr>
  </w:style>
  <w:style w:type="table" w:styleId="1200" w:customStyle="1">
    <w:name w:val="Bordered &amp; Lined - Accent 1"/>
    <w:uiPriority w:val="99"/>
    <w:qFormat/>
    <w:rPr>
      <w:color w:val="404040"/>
    </w:rPr>
    <w:tblPr>
      <w:tblCellMar>
        <w:left w:w="0" w:type="dxa"/>
        <w:top w:w="0" w:type="dxa"/>
        <w:right w:w="0" w:type="dxa"/>
        <w:bottom w:w="0" w:type="dxa"/>
      </w:tblCellMar>
    </w:tblPr>
  </w:style>
  <w:style w:type="table" w:styleId="1201" w:customStyle="1">
    <w:name w:val="Bordered &amp; Lined - Accent 2"/>
    <w:uiPriority w:val="99"/>
    <w:qFormat/>
    <w:rPr>
      <w:color w:val="404040"/>
    </w:rPr>
    <w:tblPr>
      <w:tblCellMar>
        <w:left w:w="0" w:type="dxa"/>
        <w:top w:w="0" w:type="dxa"/>
        <w:right w:w="0" w:type="dxa"/>
        <w:bottom w:w="0" w:type="dxa"/>
      </w:tblCellMar>
    </w:tblPr>
  </w:style>
  <w:style w:type="table" w:styleId="1202" w:customStyle="1">
    <w:name w:val="Bordered &amp; Lined - Accent 3"/>
    <w:uiPriority w:val="99"/>
    <w:qFormat/>
    <w:rPr>
      <w:color w:val="404040"/>
    </w:rPr>
    <w:tblPr>
      <w:tblCellMar>
        <w:left w:w="0" w:type="dxa"/>
        <w:top w:w="0" w:type="dxa"/>
        <w:right w:w="0" w:type="dxa"/>
        <w:bottom w:w="0" w:type="dxa"/>
      </w:tblCellMar>
    </w:tblPr>
  </w:style>
  <w:style w:type="table" w:styleId="1203" w:customStyle="1">
    <w:name w:val="Bordered &amp; Lined - Accent 4"/>
    <w:uiPriority w:val="99"/>
    <w:qFormat/>
    <w:rPr>
      <w:color w:val="404040"/>
    </w:rPr>
    <w:tblPr>
      <w:tblCellMar>
        <w:left w:w="0" w:type="dxa"/>
        <w:top w:w="0" w:type="dxa"/>
        <w:right w:w="0" w:type="dxa"/>
        <w:bottom w:w="0" w:type="dxa"/>
      </w:tblCellMar>
    </w:tblPr>
  </w:style>
  <w:style w:type="table" w:styleId="1204" w:customStyle="1">
    <w:name w:val="Bordered &amp; Lined - Accent 5"/>
    <w:uiPriority w:val="99"/>
    <w:qFormat/>
    <w:rPr>
      <w:color w:val="404040"/>
    </w:rPr>
    <w:tblPr>
      <w:tblCellMar>
        <w:left w:w="0" w:type="dxa"/>
        <w:top w:w="0" w:type="dxa"/>
        <w:right w:w="0" w:type="dxa"/>
        <w:bottom w:w="0" w:type="dxa"/>
      </w:tblCellMar>
    </w:tblPr>
  </w:style>
  <w:style w:type="table" w:styleId="1205" w:customStyle="1">
    <w:name w:val="Bordered &amp; Lined - Accent 6"/>
    <w:uiPriority w:val="99"/>
    <w:qFormat/>
    <w:rPr>
      <w:color w:val="404040"/>
    </w:rPr>
    <w:tblPr>
      <w:tblCellMar>
        <w:left w:w="0" w:type="dxa"/>
        <w:top w:w="0" w:type="dxa"/>
        <w:right w:w="0" w:type="dxa"/>
        <w:bottom w:w="0" w:type="dxa"/>
      </w:tblCellMar>
    </w:tblPr>
  </w:style>
  <w:style w:type="table" w:styleId="1206" w:customStyle="1">
    <w:name w:val="Bordered"/>
    <w:uiPriority w:val="99"/>
    <w:qFormat/>
    <w:tblPr>
      <w:tblCellMar>
        <w:left w:w="0" w:type="dxa"/>
        <w:top w:w="0" w:type="dxa"/>
        <w:right w:w="0" w:type="dxa"/>
        <w:bottom w:w="0" w:type="dxa"/>
      </w:tblCellMar>
    </w:tblPr>
  </w:style>
  <w:style w:type="table" w:styleId="1207" w:customStyle="1">
    <w:name w:val="Bordered - Accent 1"/>
    <w:uiPriority w:val="99"/>
    <w:qFormat/>
    <w:tblPr>
      <w:tblCellMar>
        <w:left w:w="0" w:type="dxa"/>
        <w:top w:w="0" w:type="dxa"/>
        <w:right w:w="0" w:type="dxa"/>
        <w:bottom w:w="0" w:type="dxa"/>
      </w:tblCellMar>
    </w:tblPr>
  </w:style>
  <w:style w:type="table" w:styleId="1208" w:customStyle="1">
    <w:name w:val="Bordered - Accent 2"/>
    <w:uiPriority w:val="99"/>
    <w:qFormat/>
    <w:tblPr>
      <w:tblCellMar>
        <w:left w:w="0" w:type="dxa"/>
        <w:top w:w="0" w:type="dxa"/>
        <w:right w:w="0" w:type="dxa"/>
        <w:bottom w:w="0" w:type="dxa"/>
      </w:tblCellMar>
    </w:tblPr>
  </w:style>
  <w:style w:type="table" w:styleId="1209" w:customStyle="1">
    <w:name w:val="Bordered - Accent 3"/>
    <w:uiPriority w:val="99"/>
    <w:qFormat/>
    <w:tblPr>
      <w:tblCellMar>
        <w:left w:w="0" w:type="dxa"/>
        <w:top w:w="0" w:type="dxa"/>
        <w:right w:w="0" w:type="dxa"/>
        <w:bottom w:w="0" w:type="dxa"/>
      </w:tblCellMar>
    </w:tblPr>
  </w:style>
  <w:style w:type="table" w:styleId="1210" w:customStyle="1">
    <w:name w:val="Bordered - Accent 4"/>
    <w:uiPriority w:val="99"/>
    <w:qFormat/>
    <w:tblPr>
      <w:tblCellMar>
        <w:left w:w="0" w:type="dxa"/>
        <w:top w:w="0" w:type="dxa"/>
        <w:right w:w="0" w:type="dxa"/>
        <w:bottom w:w="0" w:type="dxa"/>
      </w:tblCellMar>
    </w:tblPr>
  </w:style>
  <w:style w:type="table" w:styleId="1211" w:customStyle="1">
    <w:name w:val="Bordered - Accent 5"/>
    <w:uiPriority w:val="99"/>
    <w:qFormat/>
    <w:tblPr>
      <w:tblCellMar>
        <w:left w:w="0" w:type="dxa"/>
        <w:top w:w="0" w:type="dxa"/>
        <w:right w:w="0" w:type="dxa"/>
        <w:bottom w:w="0" w:type="dxa"/>
      </w:tblCellMar>
    </w:tblPr>
  </w:style>
  <w:style w:type="table" w:styleId="1212" w:customStyle="1">
    <w:name w:val="Bordered - Accent 6"/>
    <w:uiPriority w:val="99"/>
    <w:qFormat/>
    <w:tblPr>
      <w:tblCellMar>
        <w:left w:w="0" w:type="dxa"/>
        <w:top w:w="0" w:type="dxa"/>
        <w:right w:w="0" w:type="dxa"/>
        <w:bottom w:w="0" w:type="dxa"/>
      </w:tblCellMar>
    </w:tblPr>
  </w:style>
  <w:style w:type="paragraph" w:styleId="1213" w:customStyle="1">
    <w:name w:val="TOC 标题11"/>
    <w:uiPriority w:val="39"/>
    <w:unhideWhenUsed/>
    <w:qFormat/>
    <w:rPr>
      <w:rFonts w:hint="default" w:ascii="Times New Roman" w:hAnsi="Times New Roman" w:eastAsia="宋体" w:cs="Times New Roman"/>
      <w:lang w:val="en-US" w:eastAsia="zh-CN" w:bidi="ar-SA"/>
    </w:rPr>
  </w:style>
  <w:style w:type="paragraph" w:styleId="1214" w:customStyle="1">
    <w:name w:val="标题 11"/>
    <w:basedOn w:val="960"/>
    <w:next w:val="960"/>
    <w:link w:val="1215"/>
    <w:uiPriority w:val="0"/>
    <w:qFormat/>
    <w:pPr>
      <w:keepNext/>
      <w:outlineLvl w:val="0"/>
    </w:pPr>
    <w:rPr>
      <w:rFonts w:ascii="楷体_GB2312" w:eastAsia="楷体_GB2312"/>
      <w:sz w:val="28"/>
      <w:szCs w:val="20"/>
    </w:rPr>
  </w:style>
  <w:style w:type="character" w:styleId="1215" w:customStyle="1">
    <w:name w:val="标题 1 字符"/>
    <w:link w:val="1214"/>
    <w:uiPriority w:val="0"/>
    <w:qFormat/>
    <w:rPr>
      <w:rFonts w:ascii="楷体_GB2312" w:hAnsi="Times New Roman" w:eastAsia="楷体_GB2312" w:cs="Times New Roman"/>
      <w:sz w:val="28"/>
      <w:szCs w:val="20"/>
    </w:rPr>
  </w:style>
  <w:style w:type="paragraph" w:styleId="1216" w:customStyle="1">
    <w:name w:val="标题 21"/>
    <w:basedOn w:val="960"/>
    <w:next w:val="1217"/>
    <w:link w:val="1218"/>
    <w:uiPriority w:val="0"/>
    <w:qFormat/>
    <w:pPr>
      <w:jc w:val="center"/>
      <w:keepLines/>
      <w:keepNext/>
      <w:spacing w:before="260" w:after="260" w:line="416" w:lineRule="auto"/>
      <w:outlineLvl w:val="1"/>
    </w:pPr>
    <w:rPr>
      <w:rFonts w:ascii="Arial" w:hAnsi="Arial" w:eastAsia="幼圆"/>
      <w:b/>
      <w:sz w:val="44"/>
      <w:szCs w:val="20"/>
    </w:rPr>
  </w:style>
  <w:style w:type="paragraph" w:styleId="1217" w:customStyle="1">
    <w:name w:val="正文缩进1"/>
    <w:basedOn w:val="960"/>
    <w:next w:val="960"/>
    <w:link w:val="1219"/>
    <w:uiPriority w:val="0"/>
    <w:qFormat/>
    <w:pPr>
      <w:ind w:firstLine="420"/>
    </w:pPr>
    <w:rPr>
      <w:sz w:val="20"/>
      <w:szCs w:val="20"/>
    </w:rPr>
  </w:style>
  <w:style w:type="character" w:styleId="1218" w:customStyle="1">
    <w:name w:val="标题 2 字符"/>
    <w:link w:val="1216"/>
    <w:uiPriority w:val="0"/>
    <w:qFormat/>
    <w:rPr>
      <w:rFonts w:ascii="Arial" w:hAnsi="Arial" w:eastAsia="幼圆" w:cs="Times New Roman"/>
      <w:b/>
      <w:sz w:val="44"/>
      <w:szCs w:val="20"/>
    </w:rPr>
  </w:style>
  <w:style w:type="character" w:styleId="1219" w:customStyle="1">
    <w:name w:val="正文缩进 字符"/>
    <w:link w:val="1217"/>
    <w:uiPriority w:val="0"/>
    <w:qFormat/>
    <w:rPr>
      <w:rFonts w:ascii="Times New Roman" w:hAnsi="Times New Roman" w:eastAsia="宋体" w:cs="Times New Roman"/>
      <w:szCs w:val="20"/>
    </w:rPr>
  </w:style>
  <w:style w:type="paragraph" w:styleId="1220" w:customStyle="1">
    <w:name w:val="标题 31"/>
    <w:basedOn w:val="960"/>
    <w:next w:val="960"/>
    <w:link w:val="1221"/>
    <w:uiPriority w:val="0"/>
    <w:qFormat/>
    <w:pPr>
      <w:keepLines/>
      <w:keepNext/>
      <w:spacing w:before="260" w:after="260" w:line="416" w:lineRule="auto"/>
      <w:outlineLvl w:val="2"/>
    </w:pPr>
    <w:rPr>
      <w:b/>
      <w:sz w:val="32"/>
      <w:szCs w:val="20"/>
    </w:rPr>
  </w:style>
  <w:style w:type="character" w:styleId="1221" w:customStyle="1">
    <w:name w:val="标题 3 字符"/>
    <w:link w:val="1220"/>
    <w:uiPriority w:val="0"/>
    <w:qFormat/>
    <w:rPr>
      <w:rFonts w:ascii="Times New Roman" w:hAnsi="Times New Roman" w:eastAsia="宋体" w:cs="Times New Roman"/>
      <w:b/>
      <w:sz w:val="32"/>
      <w:szCs w:val="20"/>
    </w:rPr>
  </w:style>
  <w:style w:type="paragraph" w:styleId="1222" w:customStyle="1">
    <w:name w:val="标题 41"/>
    <w:basedOn w:val="960"/>
    <w:next w:val="960"/>
    <w:link w:val="1223"/>
    <w:uiPriority w:val="0"/>
    <w:qFormat/>
    <w:pPr>
      <w:keepLines/>
      <w:keepNext/>
      <w:spacing w:before="280" w:after="290" w:line="376" w:lineRule="auto"/>
      <w:outlineLvl w:val="3"/>
    </w:pPr>
    <w:rPr>
      <w:rFonts w:ascii="Arial" w:hAnsi="Arial" w:eastAsia="黑体"/>
      <w:b/>
      <w:bCs/>
      <w:sz w:val="28"/>
      <w:szCs w:val="28"/>
    </w:rPr>
  </w:style>
  <w:style w:type="character" w:styleId="1223" w:customStyle="1">
    <w:name w:val="标题 4 字符"/>
    <w:link w:val="1222"/>
    <w:uiPriority w:val="0"/>
    <w:qFormat/>
    <w:rPr>
      <w:rFonts w:ascii="Arial" w:hAnsi="Arial" w:eastAsia="黑体" w:cs="Times New Roman"/>
      <w:b/>
      <w:bCs/>
      <w:sz w:val="28"/>
      <w:szCs w:val="28"/>
    </w:rPr>
  </w:style>
  <w:style w:type="paragraph" w:styleId="1224" w:customStyle="1">
    <w:name w:val="标题 51"/>
    <w:basedOn w:val="960"/>
    <w:next w:val="960"/>
    <w:link w:val="1225"/>
    <w:uiPriority w:val="0"/>
    <w:qFormat/>
    <w:pPr>
      <w:keepNext/>
      <w:outlineLvl w:val="4"/>
    </w:pPr>
    <w:rPr>
      <w:rFonts w:ascii="宋体" w:hAnsi="宋体"/>
      <w:b/>
      <w:bCs/>
      <w:sz w:val="20"/>
    </w:rPr>
  </w:style>
  <w:style w:type="character" w:styleId="1225" w:customStyle="1">
    <w:name w:val="标题 5 字符"/>
    <w:link w:val="1224"/>
    <w:uiPriority w:val="0"/>
    <w:qFormat/>
    <w:rPr>
      <w:rFonts w:ascii="宋体" w:hAnsi="宋体" w:eastAsia="宋体" w:cs="Times New Roman"/>
      <w:b/>
      <w:bCs/>
      <w:szCs w:val="24"/>
    </w:rPr>
  </w:style>
  <w:style w:type="character" w:styleId="1226" w:customStyle="1">
    <w:name w:val="默认段落字体1"/>
    <w:uiPriority w:val="1"/>
    <w:unhideWhenUsed/>
    <w:qFormat/>
  </w:style>
  <w:style w:type="table" w:styleId="1227" w:customStyle="1">
    <w:name w:val="普通表格1"/>
    <w:uiPriority w:val="99"/>
    <w:unhideWhenUsed/>
    <w:qFormat/>
    <w:tblPr>
      <w:tblCellMar>
        <w:left w:w="0" w:type="dxa"/>
        <w:top w:w="0" w:type="dxa"/>
        <w:right w:w="0" w:type="dxa"/>
        <w:bottom w:w="0" w:type="dxa"/>
      </w:tblCellMar>
    </w:tblPr>
  </w:style>
  <w:style w:type="paragraph" w:styleId="1228" w:customStyle="1">
    <w:name w:val="目录 71"/>
    <w:basedOn w:val="960"/>
    <w:next w:val="960"/>
    <w:uiPriority w:val="0"/>
    <w:semiHidden/>
    <w:qFormat/>
    <w:pPr>
      <w:ind w:left="2520"/>
    </w:pPr>
  </w:style>
  <w:style w:type="paragraph" w:styleId="1229" w:customStyle="1">
    <w:name w:val="文档结构图1"/>
    <w:basedOn w:val="960"/>
    <w:link w:val="1230"/>
    <w:uiPriority w:val="0"/>
    <w:semiHidden/>
    <w:qFormat/>
    <w:pPr>
      <w:shd w:val="clear" w:color="auto" w:fill="000080"/>
    </w:pPr>
    <w:rPr>
      <w:sz w:val="20"/>
    </w:rPr>
  </w:style>
  <w:style w:type="character" w:styleId="1230" w:customStyle="1">
    <w:name w:val="文档结构图 字符"/>
    <w:link w:val="1229"/>
    <w:uiPriority w:val="0"/>
    <w:semiHidden/>
    <w:qFormat/>
    <w:rPr>
      <w:rFonts w:ascii="Times New Roman" w:hAnsi="Times New Roman" w:eastAsia="宋体" w:cs="Times New Roman"/>
      <w:szCs w:val="24"/>
      <w:shd w:val="clear" w:color="auto" w:fill="000080"/>
    </w:rPr>
  </w:style>
  <w:style w:type="paragraph" w:styleId="1231" w:customStyle="1">
    <w:name w:val="批注文字1"/>
    <w:basedOn w:val="960"/>
    <w:link w:val="1232"/>
    <w:uiPriority w:val="0"/>
    <w:qFormat/>
    <w:pPr>
      <w:jc w:val="left"/>
    </w:pPr>
    <w:rPr>
      <w:sz w:val="20"/>
    </w:rPr>
  </w:style>
  <w:style w:type="character" w:styleId="1232" w:customStyle="1">
    <w:name w:val="批注文字 字符"/>
    <w:link w:val="1231"/>
    <w:uiPriority w:val="0"/>
    <w:qFormat/>
    <w:rPr>
      <w:rFonts w:ascii="Times New Roman" w:hAnsi="Times New Roman" w:eastAsia="宋体" w:cs="Times New Roman"/>
      <w:szCs w:val="24"/>
    </w:rPr>
  </w:style>
  <w:style w:type="paragraph" w:styleId="1233" w:customStyle="1">
    <w:name w:val="正文文本 31"/>
    <w:basedOn w:val="960"/>
    <w:link w:val="1234"/>
    <w:uiPriority w:val="0"/>
    <w:qFormat/>
    <w:rPr>
      <w:rFonts w:ascii="仿宋_GB2312" w:hAnsi="Arial" w:eastAsia="仿宋_GB2312"/>
      <w:sz w:val="32"/>
      <w:szCs w:val="20"/>
    </w:rPr>
  </w:style>
  <w:style w:type="character" w:styleId="1234" w:customStyle="1">
    <w:name w:val="正文文本 3 字符"/>
    <w:link w:val="1233"/>
    <w:uiPriority w:val="0"/>
    <w:qFormat/>
    <w:rPr>
      <w:rFonts w:ascii="仿宋_GB2312" w:hAnsi="Arial" w:eastAsia="仿宋_GB2312" w:cs="Times New Roman"/>
      <w:sz w:val="32"/>
      <w:szCs w:val="20"/>
    </w:rPr>
  </w:style>
  <w:style w:type="paragraph" w:styleId="1235" w:customStyle="1">
    <w:name w:val="正文文本1"/>
    <w:basedOn w:val="960"/>
    <w:link w:val="1236"/>
    <w:uiPriority w:val="0"/>
    <w:qFormat/>
    <w:rPr>
      <w:rFonts w:ascii="楷体_GB2312" w:hAnsi="Arial" w:eastAsia="楷体_GB2312"/>
      <w:sz w:val="28"/>
      <w:szCs w:val="20"/>
    </w:rPr>
  </w:style>
  <w:style w:type="character" w:styleId="1236" w:customStyle="1">
    <w:name w:val="正文文本 字符"/>
    <w:link w:val="1235"/>
    <w:uiPriority w:val="0"/>
    <w:qFormat/>
    <w:rPr>
      <w:rFonts w:ascii="楷体_GB2312" w:hAnsi="Arial" w:eastAsia="楷体_GB2312" w:cs="Times New Roman"/>
      <w:sz w:val="28"/>
      <w:szCs w:val="20"/>
    </w:rPr>
  </w:style>
  <w:style w:type="paragraph" w:styleId="1237" w:customStyle="1">
    <w:name w:val="正文文本缩进1"/>
    <w:basedOn w:val="960"/>
    <w:next w:val="1238"/>
    <w:link w:val="1239"/>
    <w:uiPriority w:val="0"/>
    <w:qFormat/>
    <w:pPr>
      <w:ind w:firstLine="645"/>
    </w:pPr>
    <w:rPr>
      <w:rFonts w:ascii="楷体_GB2312" w:eastAsia="楷体_GB2312"/>
      <w:sz w:val="32"/>
      <w:szCs w:val="20"/>
    </w:rPr>
  </w:style>
  <w:style w:type="paragraph" w:styleId="1238" w:customStyle="1">
    <w:name w:val="寄信人地址1"/>
    <w:basedOn w:val="960"/>
    <w:uiPriority w:val="99"/>
    <w:unhideWhenUsed/>
    <w:qFormat/>
    <w:rPr>
      <w:rFonts w:ascii="Arial" w:hAnsi="Arial"/>
    </w:rPr>
  </w:style>
  <w:style w:type="character" w:styleId="1239" w:customStyle="1">
    <w:name w:val="正文文本缩进 字符"/>
    <w:link w:val="1237"/>
    <w:uiPriority w:val="0"/>
    <w:qFormat/>
    <w:rPr>
      <w:rFonts w:ascii="楷体_GB2312" w:hAnsi="Times New Roman" w:eastAsia="楷体_GB2312" w:cs="Times New Roman"/>
      <w:sz w:val="32"/>
      <w:szCs w:val="20"/>
    </w:rPr>
  </w:style>
  <w:style w:type="paragraph" w:styleId="1240" w:customStyle="1">
    <w:name w:val="索引 41"/>
    <w:basedOn w:val="960"/>
    <w:next w:val="960"/>
    <w:uiPriority w:val="99"/>
    <w:unhideWhenUsed/>
    <w:qFormat/>
    <w:pPr>
      <w:ind w:left="600"/>
    </w:pPr>
    <w:rPr>
      <w:rFonts w:ascii="宋体"/>
      <w:b/>
      <w:position w:val="-10"/>
      <w:sz w:val="24"/>
      <w:szCs w:val="20"/>
    </w:rPr>
  </w:style>
  <w:style w:type="paragraph" w:styleId="1241" w:customStyle="1">
    <w:name w:val="目录 51"/>
    <w:basedOn w:val="960"/>
    <w:next w:val="960"/>
    <w:uiPriority w:val="0"/>
    <w:semiHidden/>
    <w:qFormat/>
    <w:pPr>
      <w:ind w:left="1680"/>
    </w:pPr>
  </w:style>
  <w:style w:type="paragraph" w:styleId="1242" w:customStyle="1">
    <w:name w:val="目录 31"/>
    <w:basedOn w:val="960"/>
    <w:next w:val="96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243" w:customStyle="1">
    <w:name w:val="纯文本11"/>
    <w:basedOn w:val="960"/>
    <w:link w:val="1244"/>
    <w:uiPriority w:val="0"/>
    <w:qFormat/>
    <w:rPr>
      <w:rFonts w:ascii="宋体" w:hAnsi="Courier New"/>
      <w:sz w:val="20"/>
      <w:szCs w:val="20"/>
    </w:rPr>
  </w:style>
  <w:style w:type="character" w:styleId="1244" w:customStyle="1">
    <w:name w:val="纯文本 字符"/>
    <w:link w:val="1243"/>
    <w:uiPriority w:val="0"/>
    <w:qFormat/>
    <w:rPr>
      <w:rFonts w:ascii="宋体" w:hAnsi="Courier New" w:eastAsia="宋体" w:cs="Times New Roman"/>
      <w:szCs w:val="20"/>
    </w:rPr>
  </w:style>
  <w:style w:type="paragraph" w:styleId="1245" w:customStyle="1">
    <w:name w:val="目录 81"/>
    <w:basedOn w:val="960"/>
    <w:next w:val="960"/>
    <w:uiPriority w:val="0"/>
    <w:semiHidden/>
    <w:qFormat/>
    <w:pPr>
      <w:ind w:left="2940"/>
    </w:pPr>
  </w:style>
  <w:style w:type="paragraph" w:styleId="1246" w:customStyle="1">
    <w:name w:val="日期1"/>
    <w:basedOn w:val="960"/>
    <w:next w:val="960"/>
    <w:link w:val="1247"/>
    <w:uiPriority w:val="0"/>
    <w:qFormat/>
    <w:rPr>
      <w:sz w:val="24"/>
      <w:szCs w:val="20"/>
    </w:rPr>
  </w:style>
  <w:style w:type="character" w:styleId="1247" w:customStyle="1">
    <w:name w:val="日期 字符"/>
    <w:link w:val="1246"/>
    <w:uiPriority w:val="0"/>
    <w:qFormat/>
    <w:rPr>
      <w:rFonts w:ascii="Times New Roman" w:hAnsi="Times New Roman" w:eastAsia="宋体" w:cs="Times New Roman"/>
      <w:sz w:val="24"/>
      <w:szCs w:val="20"/>
    </w:rPr>
  </w:style>
  <w:style w:type="paragraph" w:styleId="1248" w:customStyle="1">
    <w:name w:val="正文文本缩进 21"/>
    <w:basedOn w:val="960"/>
    <w:link w:val="1249"/>
    <w:uiPriority w:val="0"/>
    <w:qFormat/>
    <w:pPr>
      <w:ind w:firstLine="560"/>
    </w:pPr>
    <w:rPr>
      <w:rFonts w:ascii="宋体" w:hAnsi="宋体"/>
      <w:sz w:val="28"/>
    </w:rPr>
  </w:style>
  <w:style w:type="character" w:styleId="1249" w:customStyle="1">
    <w:name w:val="正文文本缩进 2 字符"/>
    <w:link w:val="1248"/>
    <w:uiPriority w:val="0"/>
    <w:qFormat/>
    <w:rPr>
      <w:rFonts w:ascii="宋体" w:hAnsi="宋体" w:eastAsia="宋体" w:cs="Times New Roman"/>
      <w:sz w:val="28"/>
      <w:szCs w:val="24"/>
    </w:rPr>
  </w:style>
  <w:style w:type="paragraph" w:styleId="1250" w:customStyle="1">
    <w:name w:val="批注框文本1"/>
    <w:basedOn w:val="960"/>
    <w:link w:val="1251"/>
    <w:uiPriority w:val="0"/>
    <w:semiHidden/>
    <w:qFormat/>
    <w:rPr>
      <w:sz w:val="18"/>
      <w:szCs w:val="18"/>
    </w:rPr>
  </w:style>
  <w:style w:type="character" w:styleId="1251" w:customStyle="1">
    <w:name w:val="批注框文本 字符"/>
    <w:link w:val="1250"/>
    <w:uiPriority w:val="0"/>
    <w:semiHidden/>
    <w:qFormat/>
    <w:rPr>
      <w:rFonts w:ascii="Times New Roman" w:hAnsi="Times New Roman" w:eastAsia="宋体" w:cs="Times New Roman"/>
      <w:sz w:val="18"/>
      <w:szCs w:val="18"/>
    </w:rPr>
  </w:style>
  <w:style w:type="paragraph" w:styleId="1252" w:customStyle="1">
    <w:name w:val="页脚1"/>
    <w:basedOn w:val="960"/>
    <w:link w:val="1253"/>
    <w:uiPriority w:val="99"/>
    <w:qFormat/>
    <w:pPr>
      <w:jc w:val="left"/>
      <w:tabs>
        <w:tab w:val="center" w:pos="4153" w:leader="none"/>
        <w:tab w:val="right" w:pos="8306" w:leader="none"/>
      </w:tabs>
    </w:pPr>
    <w:rPr>
      <w:sz w:val="18"/>
      <w:szCs w:val="20"/>
    </w:rPr>
  </w:style>
  <w:style w:type="character" w:styleId="1253" w:customStyle="1">
    <w:name w:val="页脚 字符"/>
    <w:link w:val="1252"/>
    <w:uiPriority w:val="99"/>
    <w:qFormat/>
    <w:rPr>
      <w:rFonts w:ascii="Times New Roman" w:hAnsi="Times New Roman" w:eastAsia="宋体" w:cs="Times New Roman"/>
      <w:sz w:val="18"/>
      <w:szCs w:val="20"/>
    </w:rPr>
  </w:style>
  <w:style w:type="paragraph" w:styleId="1254" w:customStyle="1">
    <w:name w:val="页眉1"/>
    <w:basedOn w:val="960"/>
    <w:link w:val="1255"/>
    <w:uiPriority w:val="0"/>
    <w:qFormat/>
    <w:pPr>
      <w:jc w:val="center"/>
      <w:tabs>
        <w:tab w:val="center" w:pos="4153" w:leader="none"/>
        <w:tab w:val="right" w:pos="8306" w:leader="none"/>
      </w:tabs>
      <w:pBdr>
        <w:bottom w:val="single" w:color="000000" w:sz="6" w:space="1"/>
      </w:pBdr>
    </w:pPr>
    <w:rPr>
      <w:sz w:val="18"/>
      <w:szCs w:val="18"/>
    </w:rPr>
  </w:style>
  <w:style w:type="character" w:styleId="1255" w:customStyle="1">
    <w:name w:val="页眉 字符"/>
    <w:link w:val="1254"/>
    <w:uiPriority w:val="0"/>
    <w:qFormat/>
    <w:rPr>
      <w:rFonts w:ascii="Times New Roman" w:hAnsi="Times New Roman" w:eastAsia="宋体" w:cs="Times New Roman"/>
      <w:sz w:val="18"/>
      <w:szCs w:val="18"/>
    </w:rPr>
  </w:style>
  <w:style w:type="paragraph" w:styleId="1256" w:customStyle="1">
    <w:name w:val="目录 11"/>
    <w:basedOn w:val="960"/>
    <w:next w:val="96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257" w:customStyle="1">
    <w:name w:val="目录 41"/>
    <w:basedOn w:val="960"/>
    <w:next w:val="960"/>
    <w:uiPriority w:val="0"/>
    <w:semiHidden/>
    <w:qFormat/>
    <w:pPr>
      <w:ind w:left="1260"/>
    </w:pPr>
  </w:style>
  <w:style w:type="paragraph" w:styleId="1258" w:customStyle="1">
    <w:name w:val="目录 61"/>
    <w:basedOn w:val="960"/>
    <w:next w:val="960"/>
    <w:uiPriority w:val="0"/>
    <w:semiHidden/>
    <w:qFormat/>
    <w:pPr>
      <w:ind w:left="2100"/>
    </w:pPr>
  </w:style>
  <w:style w:type="paragraph" w:styleId="1259" w:customStyle="1">
    <w:name w:val="正文文本缩进 31"/>
    <w:basedOn w:val="960"/>
    <w:link w:val="1260"/>
    <w:uiPriority w:val="0"/>
    <w:qFormat/>
    <w:pPr>
      <w:ind w:firstLine="523"/>
    </w:pPr>
    <w:rPr>
      <w:rFonts w:ascii="仿宋_GB2312" w:hAnsi="宋体" w:eastAsia="仿宋_GB2312"/>
      <w:sz w:val="24"/>
    </w:rPr>
  </w:style>
  <w:style w:type="character" w:styleId="1260" w:customStyle="1">
    <w:name w:val="正文文本缩进 3 字符"/>
    <w:link w:val="1259"/>
    <w:uiPriority w:val="0"/>
    <w:qFormat/>
    <w:rPr>
      <w:rFonts w:ascii="仿宋_GB2312" w:hAnsi="宋体" w:eastAsia="仿宋_GB2312" w:cs="Times New Roman"/>
      <w:sz w:val="24"/>
      <w:szCs w:val="24"/>
    </w:rPr>
  </w:style>
  <w:style w:type="paragraph" w:styleId="1261" w:customStyle="1">
    <w:name w:val="目录 21"/>
    <w:basedOn w:val="960"/>
    <w:next w:val="960"/>
    <w:uiPriority w:val="0"/>
    <w:semiHidden/>
    <w:qFormat/>
    <w:pPr>
      <w:jc w:val="left"/>
      <w:spacing w:line="260" w:lineRule="exact"/>
      <w:tabs>
        <w:tab w:val="right" w:pos="9440" w:leader="dot"/>
      </w:tabs>
    </w:pPr>
    <w:rPr>
      <w:rFonts w:ascii="黑体" w:eastAsia="黑体"/>
      <w:b/>
      <w:bCs/>
      <w:smallCaps/>
      <w:sz w:val="18"/>
      <w:szCs w:val="44"/>
    </w:rPr>
  </w:style>
  <w:style w:type="paragraph" w:styleId="1262" w:customStyle="1">
    <w:name w:val="目录 91"/>
    <w:basedOn w:val="960"/>
    <w:next w:val="960"/>
    <w:uiPriority w:val="0"/>
    <w:semiHidden/>
    <w:qFormat/>
    <w:pPr>
      <w:ind w:left="3360"/>
    </w:pPr>
  </w:style>
  <w:style w:type="paragraph" w:styleId="1263" w:customStyle="1">
    <w:name w:val="正文文本 21"/>
    <w:basedOn w:val="960"/>
    <w:link w:val="1264"/>
    <w:uiPriority w:val="0"/>
    <w:qFormat/>
    <w:pPr>
      <w:jc w:val="center"/>
    </w:pPr>
    <w:rPr>
      <w:rFonts w:ascii="仿宋_GB2312" w:eastAsia="仿宋_GB2312"/>
      <w:sz w:val="44"/>
    </w:rPr>
  </w:style>
  <w:style w:type="character" w:styleId="1264" w:customStyle="1">
    <w:name w:val="正文文本 2 字符"/>
    <w:link w:val="1263"/>
    <w:uiPriority w:val="0"/>
    <w:qFormat/>
    <w:rPr>
      <w:rFonts w:ascii="仿宋_GB2312" w:hAnsi="Times New Roman" w:eastAsia="仿宋_GB2312" w:cs="Times New Roman"/>
      <w:sz w:val="44"/>
      <w:szCs w:val="24"/>
    </w:rPr>
  </w:style>
  <w:style w:type="paragraph" w:styleId="1265" w:customStyle="1">
    <w:name w:val="HTML 预设格式1"/>
    <w:basedOn w:val="960"/>
    <w:link w:val="12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66" w:customStyle="1">
    <w:name w:val="HTML 预设格式 字符"/>
    <w:link w:val="1265"/>
    <w:uiPriority w:val="0"/>
    <w:qFormat/>
    <w:rPr>
      <w:rFonts w:ascii="黑体" w:hAnsi="Courier New" w:eastAsia="黑体" w:cs="Courier New"/>
      <w:sz w:val="20"/>
      <w:szCs w:val="20"/>
    </w:rPr>
  </w:style>
  <w:style w:type="paragraph" w:styleId="1267" w:customStyle="1">
    <w:name w:val="普通(网站)1"/>
    <w:basedOn w:val="960"/>
    <w:uiPriority w:val="99"/>
    <w:unhideWhenUsed/>
    <w:qFormat/>
    <w:pPr>
      <w:jc w:val="left"/>
      <w:spacing w:before="100" w:beforeAutospacing="1" w:after="100" w:afterAutospacing="1"/>
      <w:widowControl/>
    </w:pPr>
    <w:rPr>
      <w:rFonts w:ascii="宋体" w:hAnsi="宋体" w:cs="宋体"/>
      <w:sz w:val="24"/>
    </w:rPr>
  </w:style>
  <w:style w:type="paragraph" w:styleId="1268" w:customStyle="1">
    <w:name w:val="索引 11"/>
    <w:basedOn w:val="960"/>
    <w:next w:val="960"/>
    <w:uiPriority w:val="0"/>
    <w:semiHidden/>
    <w:qFormat/>
    <w:rPr>
      <w:rFonts w:ascii="宋体" w:hAnsi="宋体"/>
      <w:szCs w:val="18"/>
    </w:rPr>
  </w:style>
  <w:style w:type="paragraph" w:styleId="1269" w:customStyle="1">
    <w:name w:val="标题11"/>
    <w:basedOn w:val="960"/>
    <w:next w:val="960"/>
    <w:link w:val="1270"/>
    <w:uiPriority w:val="0"/>
    <w:qFormat/>
    <w:pPr>
      <w:jc w:val="center"/>
      <w:spacing w:before="240" w:after="60"/>
      <w:outlineLvl w:val="0"/>
    </w:pPr>
    <w:rPr>
      <w:rFonts w:ascii="等线 Light" w:hAnsi="等线 Light"/>
      <w:b/>
      <w:bCs/>
      <w:sz w:val="32"/>
      <w:szCs w:val="32"/>
    </w:rPr>
  </w:style>
  <w:style w:type="character" w:styleId="1270" w:customStyle="1">
    <w:name w:val="标题 字符"/>
    <w:link w:val="1269"/>
    <w:uiPriority w:val="0"/>
    <w:qFormat/>
    <w:rPr>
      <w:rFonts w:ascii="等线 Light" w:hAnsi="等线 Light" w:cs="Times New Roman"/>
      <w:b/>
      <w:bCs/>
      <w:sz w:val="32"/>
      <w:szCs w:val="32"/>
    </w:rPr>
  </w:style>
  <w:style w:type="paragraph" w:styleId="1271" w:customStyle="1">
    <w:name w:val="批注主题1"/>
    <w:basedOn w:val="1231"/>
    <w:next w:val="1231"/>
    <w:link w:val="1272"/>
    <w:uiPriority w:val="0"/>
    <w:qFormat/>
    <w:rPr>
      <w:b/>
      <w:bCs/>
    </w:rPr>
  </w:style>
  <w:style w:type="character" w:styleId="1272" w:customStyle="1">
    <w:name w:val="批注主题 字符"/>
    <w:link w:val="1271"/>
    <w:uiPriority w:val="0"/>
    <w:qFormat/>
    <w:rPr>
      <w:rFonts w:ascii="Times New Roman" w:hAnsi="Times New Roman" w:eastAsia="宋体" w:cs="Times New Roman"/>
      <w:b/>
      <w:bCs/>
      <w:szCs w:val="24"/>
    </w:rPr>
  </w:style>
  <w:style w:type="paragraph" w:styleId="1273" w:customStyle="1">
    <w:name w:val="正文首行缩进 21"/>
    <w:basedOn w:val="1237"/>
    <w:next w:val="960"/>
    <w:uiPriority w:val="6"/>
    <w:qFormat/>
    <w:pPr>
      <w:ind w:firstLine="420"/>
    </w:pPr>
  </w:style>
  <w:style w:type="table" w:styleId="1274" w:customStyle="1">
    <w:name w:val="网格型11"/>
    <w:basedOn w:val="1227"/>
    <w:uiPriority w:val="0"/>
    <w:qFormat/>
    <w:pPr>
      <w:jc w:val="both"/>
      <w:widowControl w:val="off"/>
    </w:pPr>
    <w:tblPr/>
  </w:style>
  <w:style w:type="character" w:styleId="1275" w:customStyle="1">
    <w:name w:val="要点1"/>
    <w:uiPriority w:val="0"/>
    <w:qFormat/>
    <w:rPr>
      <w:b/>
      <w:bCs/>
    </w:rPr>
  </w:style>
  <w:style w:type="character" w:styleId="1276" w:customStyle="1">
    <w:name w:val="页码1"/>
    <w:uiPriority w:val="0"/>
    <w:qFormat/>
  </w:style>
  <w:style w:type="character" w:styleId="1277" w:customStyle="1">
    <w:name w:val="已访问的超链接1"/>
    <w:uiPriority w:val="0"/>
    <w:qFormat/>
    <w:rPr>
      <w:color w:val="800080"/>
      <w:u w:val="single"/>
    </w:rPr>
  </w:style>
  <w:style w:type="character" w:styleId="1278" w:customStyle="1">
    <w:name w:val="超链接1"/>
    <w:uiPriority w:val="0"/>
    <w:qFormat/>
    <w:rPr>
      <w:color w:val="0000ff"/>
      <w:u w:val="single"/>
    </w:rPr>
  </w:style>
  <w:style w:type="character" w:styleId="1279" w:customStyle="1">
    <w:name w:val="批注引用1"/>
    <w:uiPriority w:val="0"/>
    <w:qFormat/>
    <w:rPr>
      <w:sz w:val="21"/>
      <w:szCs w:val="21"/>
    </w:rPr>
  </w:style>
  <w:style w:type="paragraph" w:styleId="1280" w:customStyle="1">
    <w:name w:val="首行缩进"/>
    <w:basedOn w:val="960"/>
    <w:uiPriority w:val="99"/>
    <w:qFormat/>
    <w:pPr>
      <w:ind w:firstLine="480"/>
      <w:jc w:val="left"/>
      <w:spacing w:line="360" w:lineRule="auto"/>
    </w:pPr>
    <w:rPr>
      <w:rFonts w:ascii="宋体" w:hAnsi="宋体"/>
      <w:sz w:val="24"/>
    </w:rPr>
  </w:style>
  <w:style w:type="character" w:styleId="1281" w:customStyle="1">
    <w:name w:val="列出段落 Char"/>
    <w:link w:val="1282"/>
    <w:uiPriority w:val="0"/>
    <w:qFormat/>
    <w:rPr>
      <w:rFonts w:ascii="Calibri" w:hAnsi="Calibri"/>
      <w:sz w:val="24"/>
      <w:szCs w:val="24"/>
      <w:lang w:eastAsia="en-US" w:bidi="en-US"/>
    </w:rPr>
  </w:style>
  <w:style w:type="paragraph" w:styleId="1282" w:customStyle="1">
    <w:name w:val="列出段落1"/>
    <w:basedOn w:val="960"/>
    <w:link w:val="1281"/>
    <w:uiPriority w:val="0"/>
    <w:qFormat/>
    <w:pPr>
      <w:contextualSpacing/>
      <w:ind w:left="720"/>
      <w:jc w:val="left"/>
      <w:widowControl/>
    </w:pPr>
    <w:rPr>
      <w:rFonts w:ascii="Calibri" w:hAnsi="Calibri"/>
      <w:sz w:val="24"/>
      <w:lang w:eastAsia="en-US" w:bidi="en-US"/>
    </w:rPr>
  </w:style>
  <w:style w:type="character" w:styleId="1283" w:customStyle="1">
    <w:name w:val="NormalCharacter1"/>
    <w:uiPriority w:val="0"/>
    <w:semiHidden/>
    <w:qFormat/>
  </w:style>
  <w:style w:type="character" w:styleId="1284" w:customStyle="1">
    <w:name w:val="jj1"/>
    <w:uiPriority w:val="0"/>
    <w:qFormat/>
    <w:rPr>
      <w:sz w:val="20"/>
      <w:szCs w:val="20"/>
      <w:u w:val="none"/>
    </w:rPr>
  </w:style>
  <w:style w:type="character" w:styleId="1285" w:customStyle="1">
    <w:name w:val="font11"/>
    <w:uiPriority w:val="0"/>
    <w:qFormat/>
    <w:rPr>
      <w:rFonts w:hint="eastAsia" w:ascii="宋体" w:hAnsi="宋体" w:eastAsia="宋体" w:cs="宋体"/>
      <w:b/>
      <w:color w:val="000000"/>
      <w:sz w:val="21"/>
      <w:szCs w:val="21"/>
      <w:u w:val="none"/>
    </w:rPr>
  </w:style>
  <w:style w:type="character" w:styleId="1286" w:customStyle="1">
    <w:name w:val="font01"/>
    <w:uiPriority w:val="0"/>
    <w:qFormat/>
    <w:rPr>
      <w:rFonts w:hint="eastAsia" w:ascii="宋体" w:hAnsi="宋体" w:eastAsia="宋体" w:cs="宋体"/>
      <w:color w:val="000000"/>
      <w:sz w:val="21"/>
      <w:szCs w:val="21"/>
      <w:u w:val="none"/>
    </w:rPr>
  </w:style>
  <w:style w:type="character" w:styleId="1287" w:customStyle="1">
    <w:name w:val="标题2 Char"/>
    <w:uiPriority w:val="0"/>
    <w:qFormat/>
    <w:rPr>
      <w:rFonts w:ascii="方正楷体_GBK" w:hAnsi="Book Antiqua" w:eastAsia="方正楷体_GBK"/>
      <w:sz w:val="32"/>
      <w:lang w:val="en-US" w:eastAsia="zh-CN" w:bidi="ar-SA"/>
    </w:rPr>
  </w:style>
  <w:style w:type="paragraph" w:styleId="1288" w:customStyle="1">
    <w:name w:val="正文 1.1.1"/>
    <w:basedOn w:val="960"/>
    <w:next w:val="960"/>
    <w:uiPriority w:val="0"/>
    <w:qFormat/>
    <w:pPr>
      <w:numPr>
        <w:ilvl w:val="2"/>
        <w:numId w:val="1"/>
      </w:numPr>
      <w:spacing w:line="360" w:lineRule="auto"/>
      <w:outlineLvl w:val="2"/>
    </w:pPr>
    <w:rPr>
      <w:rFonts w:ascii="宋体" w:hAnsi="宋体"/>
      <w:color w:val="000000"/>
      <w:sz w:val="28"/>
      <w:szCs w:val="21"/>
    </w:rPr>
  </w:style>
  <w:style w:type="paragraph" w:styleId="128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90" w:customStyle="1">
    <w:name w:val="标题1"/>
    <w:basedOn w:val="960"/>
    <w:next w:val="960"/>
    <w:uiPriority w:val="0"/>
    <w:qFormat/>
    <w:pPr>
      <w:jc w:val="center"/>
      <w:spacing w:line="700" w:lineRule="atLeast"/>
      <w:tabs>
        <w:tab w:val="left" w:pos="9193" w:leader="none"/>
        <w:tab w:val="left" w:pos="9827" w:leader="none"/>
      </w:tabs>
    </w:pPr>
    <w:rPr>
      <w:rFonts w:eastAsia="方正小标宋_GBK"/>
      <w:sz w:val="44"/>
    </w:rPr>
  </w:style>
  <w:style w:type="paragraph" w:styleId="1291" w:customStyle="1">
    <w:name w:val="普通正文"/>
    <w:basedOn w:val="960"/>
    <w:uiPriority w:val="0"/>
    <w:qFormat/>
    <w:pPr>
      <w:ind w:firstLine="480"/>
      <w:jc w:val="left"/>
      <w:spacing w:before="120" w:after="120" w:line="360" w:lineRule="auto"/>
    </w:pPr>
    <w:rPr>
      <w:rFonts w:ascii="Arial" w:hAnsi="Arial"/>
      <w:sz w:val="24"/>
    </w:rPr>
  </w:style>
  <w:style w:type="paragraph" w:styleId="1292" w:customStyle="1">
    <w:name w:val="Table Paragraph"/>
    <w:basedOn w:val="960"/>
    <w:uiPriority w:val="1"/>
    <w:qFormat/>
    <w:pPr>
      <w:jc w:val="left"/>
    </w:pPr>
    <w:rPr>
      <w:rFonts w:ascii="宋体" w:hAnsi="宋体" w:cs="宋体"/>
      <w:sz w:val="22"/>
      <w:szCs w:val="22"/>
      <w:lang w:val="zh-CN" w:bidi="zh-CN"/>
    </w:rPr>
  </w:style>
  <w:style w:type="paragraph" w:styleId="1293" w:customStyle="1">
    <w:name w:val="列表段落1"/>
    <w:basedOn w:val="960"/>
    <w:uiPriority w:val="0"/>
    <w:qFormat/>
    <w:pPr>
      <w:ind w:firstLine="420"/>
    </w:pPr>
    <w:rPr>
      <w:rFonts w:ascii="Calibri" w:hAnsi="Calibri"/>
      <w:szCs w:val="22"/>
    </w:rPr>
  </w:style>
  <w:style w:type="paragraph" w:styleId="1294" w:customStyle="1">
    <w:name w:val="默认段落字体 Para Char Char Char Char Char Char Char Char Char1 Char Char Char Char Char Char Char"/>
    <w:basedOn w:val="1229"/>
    <w:uiPriority w:val="0"/>
    <w:qFormat/>
    <w:rPr>
      <w:rFonts w:ascii="Tahoma" w:hAnsi="Tahoma"/>
      <w:sz w:val="24"/>
    </w:rPr>
  </w:style>
  <w:style w:type="paragraph" w:styleId="129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96" w:customStyle="1">
    <w:name w:val="Char"/>
    <w:basedOn w:val="960"/>
    <w:uiPriority w:val="0"/>
    <w:qFormat/>
    <w:pPr>
      <w:ind w:firstLine="561"/>
      <w:jc w:val="left"/>
      <w:tabs>
        <w:tab w:val="left" w:pos="360" w:leader="none"/>
      </w:tabs>
    </w:pPr>
    <w:rPr>
      <w:i/>
      <w:sz w:val="24"/>
    </w:rPr>
  </w:style>
  <w:style w:type="paragraph" w:styleId="1297" w:customStyle="1">
    <w:name w:val="BodyText1"/>
    <w:basedOn w:val="960"/>
    <w:uiPriority w:val="0"/>
    <w:qFormat/>
    <w:pPr>
      <w:spacing w:after="120"/>
    </w:pPr>
    <w:rPr>
      <w:rFonts w:ascii="Calibri"/>
      <w:sz w:val="20"/>
    </w:rPr>
  </w:style>
  <w:style w:type="paragraph" w:styleId="1298" w:customStyle="1">
    <w:name w:val="标题3"/>
    <w:basedOn w:val="960"/>
    <w:next w:val="960"/>
    <w:uiPriority w:val="0"/>
    <w:qFormat/>
    <w:rPr>
      <w:rFonts w:eastAsia="方正黑体_GBK"/>
    </w:rPr>
  </w:style>
  <w:style w:type="paragraph" w:styleId="1299" w:customStyle="1">
    <w:name w:val="BioQuote Tekst"/>
    <w:basedOn w:val="960"/>
    <w:uiPriority w:val="0"/>
    <w:qFormat/>
    <w:pPr>
      <w:ind w:right="-1"/>
    </w:pPr>
    <w:rPr>
      <w:rFonts w:ascii="Arial" w:hAnsi="Arial"/>
      <w:sz w:val="22"/>
      <w:szCs w:val="20"/>
      <w:lang w:eastAsia="en-US"/>
    </w:rPr>
  </w:style>
  <w:style w:type="paragraph" w:styleId="1300" w:customStyle="1">
    <w:name w:val="正文 1.1"/>
    <w:basedOn w:val="960"/>
    <w:next w:val="1288"/>
    <w:uiPriority w:val="0"/>
    <w:qFormat/>
    <w:pPr>
      <w:numPr>
        <w:ilvl w:val="1"/>
        <w:numId w:val="1"/>
      </w:numPr>
      <w:ind w:left="980" w:hanging="980"/>
      <w:spacing w:line="360" w:lineRule="auto"/>
      <w:outlineLvl w:val="1"/>
    </w:pPr>
    <w:rPr>
      <w:rFonts w:ascii="仿宋" w:hAnsi="仿宋" w:eastAsia="仿宋"/>
      <w:b/>
      <w:sz w:val="28"/>
      <w:szCs w:val="21"/>
    </w:rPr>
  </w:style>
  <w:style w:type="paragraph" w:styleId="130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302" w:customStyle="1">
    <w:name w:val="Char Char Char Char1 Char Char"/>
    <w:basedOn w:val="960"/>
    <w:uiPriority w:val="0"/>
    <w:qFormat/>
    <w:pPr>
      <w:tabs>
        <w:tab w:val="left" w:pos="360" w:leader="none"/>
      </w:tabs>
    </w:pPr>
    <w:rPr>
      <w:sz w:val="24"/>
    </w:rPr>
  </w:style>
  <w:style w:type="paragraph" w:styleId="1303"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304" w:customStyle="1">
    <w:name w:val="标题2"/>
    <w:basedOn w:val="960"/>
    <w:next w:val="960"/>
    <w:uiPriority w:val="0"/>
    <w:qFormat/>
    <w:pPr>
      <w:jc w:val="center"/>
    </w:pPr>
    <w:rPr>
      <w:rFonts w:eastAsia="方正楷体_GBK"/>
    </w:rPr>
  </w:style>
  <w:style w:type="paragraph" w:styleId="1305" w:customStyle="1">
    <w:name w:val="正文 第一章"/>
    <w:basedOn w:val="960"/>
    <w:next w:val="130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306" w:customStyle="1">
    <w:name w:val="第四级"/>
    <w:basedOn w:val="960"/>
    <w:next w:val="960"/>
    <w:uiPriority w:val="0"/>
    <w:qFormat/>
    <w:pPr>
      <w:numPr>
        <w:ilvl w:val="3"/>
        <w:numId w:val="1"/>
      </w:numPr>
      <w:spacing w:line="360" w:lineRule="auto"/>
    </w:pPr>
    <w:rPr>
      <w:rFonts w:ascii="宋体" w:hAnsi="宋体" w:eastAsia="仿宋"/>
      <w:sz w:val="28"/>
      <w:szCs w:val="21"/>
    </w:rPr>
  </w:style>
  <w:style w:type="paragraph" w:styleId="1307" w:customStyle="1">
    <w:name w:val="WPSOffice手动目录 1"/>
    <w:uiPriority w:val="0"/>
    <w:qFormat/>
    <w:rPr>
      <w:rFonts w:hint="default" w:ascii="Times New Roman" w:hAnsi="Times New Roman" w:eastAsia="宋体" w:cs="Times New Roman"/>
      <w:lang w:val="en-US" w:eastAsia="zh-CN" w:bidi="ar-SA"/>
    </w:rPr>
  </w:style>
  <w:style w:type="paragraph" w:styleId="1308" w:customStyle="1">
    <w:name w:val="xl47"/>
    <w:basedOn w:val="96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309"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paragraph" w:styleId="1310" w:customStyle="1">
    <w:name w:val="Char Char Char Char"/>
    <w:basedOn w:val="1229"/>
    <w:uiPriority w:val="0"/>
    <w:qFormat/>
    <w:pPr>
      <w:spacing w:line="360" w:lineRule="auto"/>
    </w:pPr>
    <w:rPr>
      <w:rFonts w:ascii="Tahoma" w:hAnsi="Tahoma"/>
      <w:sz w:val="24"/>
    </w:rPr>
  </w:style>
  <w:style w:type="paragraph" w:styleId="1311" w:customStyle="1">
    <w:name w:val="Coms Alinea"/>
    <w:uiPriority w:val="0"/>
    <w:qFormat/>
    <w:pPr>
      <w:widowControl w:val="off"/>
    </w:pPr>
    <w:rPr>
      <w:rFonts w:hint="default" w:ascii="Arial" w:hAnsi="Arial" w:eastAsia="宋体" w:cs="Arial"/>
      <w:lang w:val="en-US" w:eastAsia="zh-CN" w:bidi="ar-SA"/>
    </w:rPr>
  </w:style>
  <w:style w:type="paragraph" w:styleId="1312" w:customStyle="1">
    <w:name w:val="HTML 预先格式化"/>
    <w:basedOn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313" w:customStyle="1">
    <w:name w:val="正文空2格  1."/>
    <w:basedOn w:val="960"/>
    <w:uiPriority w:val="0"/>
    <w:qFormat/>
    <w:pPr>
      <w:ind w:firstLine="480"/>
      <w:spacing w:line="360" w:lineRule="auto"/>
    </w:pPr>
    <w:rPr>
      <w:rFonts w:ascii="宋体" w:eastAsia="仿宋" w:cs="宋体"/>
      <w:sz w:val="28"/>
      <w:szCs w:val="20"/>
    </w:rPr>
  </w:style>
  <w:style w:type="paragraph" w:styleId="1314" w:customStyle="1">
    <w:name w:val="Char1"/>
    <w:basedOn w:val="960"/>
    <w:uiPriority w:val="0"/>
    <w:qFormat/>
    <w:rPr>
      <w:rFonts w:ascii="Tahoma" w:hAnsi="Tahoma"/>
      <w:sz w:val="24"/>
      <w:szCs w:val="20"/>
    </w:rPr>
  </w:style>
  <w:style w:type="paragraph" w:styleId="1315" w:customStyle="1">
    <w:name w:val="Char Char Char Char1 Char Char Char"/>
    <w:basedOn w:val="1229"/>
    <w:uiPriority w:val="0"/>
    <w:qFormat/>
    <w:pPr>
      <w:spacing w:line="360" w:lineRule="auto"/>
    </w:pPr>
    <w:rPr>
      <w:rFonts w:ascii="Tahoma" w:hAnsi="Tahoma"/>
      <w:sz w:val="24"/>
    </w:rPr>
  </w:style>
  <w:style w:type="paragraph" w:styleId="1316" w:customStyle="1">
    <w:name w:val="纯文本1"/>
    <w:basedOn w:val="960"/>
    <w:uiPriority w:val="0"/>
    <w:qFormat/>
    <w:rPr>
      <w:rFonts w:ascii="宋体" w:hAnsi="Courier New"/>
      <w:sz w:val="20"/>
      <w:szCs w:val="21"/>
    </w:rPr>
  </w:style>
  <w:style w:type="table" w:styleId="1317" w:customStyle="1">
    <w:name w:val="Table Normal_0"/>
    <w:uiPriority w:val="0"/>
    <w:unhideWhenUsed/>
    <w:qFormat/>
    <w:tblPr>
      <w:tblCellMar>
        <w:left w:w="0" w:type="dxa"/>
        <w:top w:w="0" w:type="dxa"/>
        <w:right w:w="0" w:type="dxa"/>
        <w:bottom w:w="0" w:type="dxa"/>
      </w:tblCellMar>
    </w:tblPr>
  </w:style>
  <w:style w:type="paragraph" w:styleId="1318" w:customStyle="1">
    <w:name w:val="标题 5（有编号）（绿盟科技）"/>
    <w:basedOn w:val="960"/>
    <w:next w:val="1319"/>
    <w:uiPriority w:val="0"/>
    <w:qFormat/>
    <w:pPr>
      <w:numPr>
        <w:ilvl w:val="4"/>
        <w:numId w:val="3"/>
      </w:numPr>
      <w:jc w:val="left"/>
      <w:keepLines/>
      <w:keepNext/>
      <w:spacing w:before="280" w:after="156" w:line="377" w:lineRule="auto"/>
      <w:outlineLvl w:val="4"/>
    </w:pPr>
    <w:rPr>
      <w:rFonts w:ascii="Arial" w:hAnsi="Arial" w:eastAsia="黑体"/>
      <w:b/>
      <w:sz w:val="24"/>
      <w:szCs w:val="28"/>
    </w:rPr>
  </w:style>
  <w:style w:type="paragraph" w:styleId="131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320" w:customStyle="1">
    <w:name w:val="纯文本2"/>
    <w:uiPriority w:val="0"/>
    <w:qFormat/>
    <w:pPr>
      <w:ind w:firstLine="200"/>
      <w:jc w:val="both"/>
      <w:spacing w:line="360" w:lineRule="auto"/>
      <w:widowControl w:val="off"/>
    </w:pPr>
    <w:rPr>
      <w:rFonts w:hint="default" w:ascii="宋体" w:hAnsi="Courier New" w:eastAsia="宋体" w:cs="Times New Roman"/>
      <w:lang w:val="en-US" w:eastAsia="zh-CN" w:bidi="ar-SA"/>
    </w:rPr>
  </w:style>
  <w:style w:type="table" w:styleId="1321" w:customStyle="1">
    <w:name w:val="网格型1"/>
    <w:uiPriority w:val="0"/>
    <w:qFormat/>
    <w:rPr>
      <w:rFonts w:ascii="等线" w:hAnsi="等线" w:eastAsia="等线"/>
    </w:rPr>
    <w:tblPr>
      <w:tblCellMar>
        <w:left w:w="0" w:type="dxa"/>
        <w:top w:w="0" w:type="dxa"/>
        <w:right w:w="0" w:type="dxa"/>
        <w:bottom w:w="0" w:type="dxa"/>
      </w:tblCellMar>
    </w:tblPr>
  </w:style>
  <w:style w:type="paragraph" w:styleId="1322" w:customStyle="1">
    <w:name w:val="列出段落2"/>
    <w:uiPriority w:val="0"/>
    <w:qFormat/>
    <w:pPr>
      <w:contextualSpacing/>
      <w:ind w:left="720"/>
    </w:pPr>
    <w:rPr>
      <w:rFonts w:hint="default" w:ascii="Calibri" w:hAnsi="Calibri" w:eastAsia="宋体" w:cs="Times New Roman"/>
      <w:sz w:val="24"/>
      <w:szCs w:val="24"/>
      <w:lang w:val="en-US" w:eastAsia="zh-CN" w:bidi="en-US"/>
    </w:rPr>
  </w:style>
  <w:style w:type="character" w:styleId="1323" w:customStyle="1">
    <w:name w:val="批注框文本 字符1"/>
    <w:basedOn w:val="970"/>
    <w:link w:val="980"/>
    <w:uiPriority w:val="99"/>
    <w:semiHidden/>
    <w:qFormat/>
    <w:rPr>
      <w:sz w:val="18"/>
      <w:szCs w:val="18"/>
    </w:rPr>
  </w:style>
  <w:style w:type="character" w:styleId="1324" w:customStyle="1">
    <w:name w:val="批注文字 字符1"/>
    <w:basedOn w:val="970"/>
    <w:link w:val="975"/>
    <w:uiPriority w:val="99"/>
    <w:semiHidden/>
    <w:qFormat/>
    <w:rPr>
      <w:sz w:val="21"/>
      <w:szCs w:val="24"/>
    </w:rPr>
  </w:style>
  <w:style w:type="character" w:styleId="1325" w:customStyle="1">
    <w:name w:val="批注主题 字符1"/>
    <w:basedOn w:val="1324"/>
    <w:link w:val="992"/>
    <w:uiPriority w:val="99"/>
    <w:semiHidden/>
    <w:qFormat/>
    <w:rPr>
      <w:b/>
      <w:bCs/>
      <w:sz w:val="21"/>
      <w:szCs w:val="24"/>
    </w:rPr>
  </w:style>
  <w:style w:type="numbering" w:styleId="1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5400241-7D4C-49F8-A10B-195411BB31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dc:creator>
  <cp:lastModifiedBy>黄锡芳</cp:lastModifiedBy>
  <cp:revision>20</cp:revision>
  <dcterms:created xsi:type="dcterms:W3CDTF">2025-10-31T08:23:00Z</dcterms:created>
  <dcterms:modified xsi:type="dcterms:W3CDTF">2025-12-04T03:07:16Z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167E813F549D404DA747A57EAD116EBF_13</vt:lpwstr>
  </property>
  <property fmtid="{D5CDD505-2E9C-101B-9397-08002B2CF9AE}" pid="4" name="KSOTemplateDocerSaveRecord">
    <vt:lpwstr>eyJoZGlkIjoiOTc3M2Y5NzIzMDFlZjAyY2Q4Njk5ODkyYjFjNzBiNTQiLCJ1c2VySWQiOiIxNTYwNDAxOTY1In0=</vt:lpwstr>
  </property>
</Properties>
</file>